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1300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1471F8" w:rsidP="00D33D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34582D" w:rsidRPr="002D395A" w:rsidRDefault="0034582D" w:rsidP="00D33D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3D8D" w:rsidRPr="00D33D8D" w:rsidRDefault="0034582D" w:rsidP="00DD1ADB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471F8" w:rsidRPr="008F3B5E">
        <w:rPr>
          <w:rFonts w:ascii="Times New Roman" w:hAnsi="Times New Roman" w:cs="Times New Roman"/>
          <w:b/>
          <w:i/>
          <w:sz w:val="24"/>
          <w:szCs w:val="24"/>
          <w:lang w:val="uk-UA"/>
        </w:rPr>
        <w:t>внесення змін до Засад використання автоматизованої системи документообігу Херсонського окружного адміністративного суду</w:t>
      </w:r>
      <w:r w:rsidR="008F3B5E" w:rsidRPr="008F3B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</w:t>
      </w:r>
      <w:r w:rsidR="001471F8" w:rsidRPr="008F3B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обговорення висновку робочої групи</w:t>
      </w:r>
    </w:p>
    <w:p w:rsidR="0034582D" w:rsidRDefault="0034582D" w:rsidP="00D33D8D">
      <w:pPr>
        <w:spacing w:after="0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91EA7" w:rsidRPr="002D395A" w:rsidRDefault="00891EA7" w:rsidP="00D33D8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DD1AD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голови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Попова В.Ф.</w:t>
      </w:r>
      <w:r w:rsidR="009D0B9A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суд</w:t>
      </w:r>
      <w:r w:rsidR="008F3B5E">
        <w:rPr>
          <w:rFonts w:ascii="Times New Roman" w:hAnsi="Times New Roman" w:cs="Times New Roman"/>
          <w:sz w:val="24"/>
          <w:szCs w:val="24"/>
          <w:lang w:val="uk-UA"/>
        </w:rPr>
        <w:t>дів: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3B5E" w:rsidRPr="00D33D8D">
        <w:rPr>
          <w:rFonts w:ascii="Times New Roman" w:hAnsi="Times New Roman" w:cs="Times New Roman"/>
          <w:sz w:val="24"/>
          <w:szCs w:val="24"/>
          <w:lang w:val="uk-UA"/>
        </w:rPr>
        <w:t>Пекного</w:t>
      </w:r>
      <w:proofErr w:type="spellEnd"/>
      <w:r w:rsidR="008F3B5E"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 А.С., Морської Г.М., </w:t>
      </w:r>
      <w:proofErr w:type="spellStart"/>
      <w:r w:rsidR="008F3B5E" w:rsidRPr="00D33D8D">
        <w:rPr>
          <w:rFonts w:ascii="Times New Roman" w:hAnsi="Times New Roman" w:cs="Times New Roman"/>
          <w:sz w:val="24"/>
          <w:szCs w:val="24"/>
          <w:lang w:val="uk-UA"/>
        </w:rPr>
        <w:t>Ковбій</w:t>
      </w:r>
      <w:proofErr w:type="spellEnd"/>
      <w:r w:rsidR="008F3B5E"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="008F3B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582D" w:rsidRDefault="0034582D" w:rsidP="00D33D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8F3B5E" w:rsidRPr="00DD1ADB" w:rsidRDefault="008F3B5E" w:rsidP="00D33D8D">
      <w:pPr>
        <w:pStyle w:val="ac"/>
        <w:numPr>
          <w:ilvl w:val="0"/>
          <w:numId w:val="14"/>
        </w:numPr>
        <w:ind w:left="993" w:hanging="426"/>
        <w:contextualSpacing/>
        <w:jc w:val="both"/>
        <w:rPr>
          <w:lang w:val="uk-UA"/>
        </w:rPr>
      </w:pPr>
      <w:r w:rsidRPr="00DD1ADB">
        <w:rPr>
          <w:lang w:val="uk-UA"/>
        </w:rPr>
        <w:t>Внести зміни до Засад використання автоматизованої системи документообігу Херсонського окружного адміністративного суду, а саме</w:t>
      </w:r>
      <w:r w:rsidR="00046625">
        <w:rPr>
          <w:lang w:val="uk-UA"/>
        </w:rPr>
        <w:t>:</w:t>
      </w:r>
      <w:r w:rsidRPr="00DD1ADB">
        <w:rPr>
          <w:lang w:val="uk-UA"/>
        </w:rPr>
        <w:t xml:space="preserve"> абзац </w:t>
      </w:r>
      <w:r w:rsidR="00046625">
        <w:rPr>
          <w:lang w:val="uk-UA"/>
        </w:rPr>
        <w:t>другий</w:t>
      </w:r>
      <w:r w:rsidRPr="00DD1ADB">
        <w:rPr>
          <w:lang w:val="uk-UA"/>
        </w:rPr>
        <w:t xml:space="preserve"> п</w:t>
      </w:r>
      <w:r w:rsidR="00046625">
        <w:rPr>
          <w:lang w:val="uk-UA"/>
        </w:rPr>
        <w:t>ункту</w:t>
      </w:r>
      <w:r w:rsidRPr="00DD1ADB">
        <w:rPr>
          <w:lang w:val="uk-UA"/>
        </w:rPr>
        <w:t xml:space="preserve"> 2.3.39 </w:t>
      </w:r>
      <w:r w:rsidR="00046625" w:rsidRPr="00DD1ADB">
        <w:rPr>
          <w:lang w:val="uk-UA"/>
        </w:rPr>
        <w:t>після слів «крім заяв»</w:t>
      </w:r>
      <w:r w:rsidR="00046625">
        <w:rPr>
          <w:lang w:val="uk-UA"/>
        </w:rPr>
        <w:t xml:space="preserve"> </w:t>
      </w:r>
      <w:r w:rsidRPr="00DD1ADB">
        <w:rPr>
          <w:lang w:val="uk-UA"/>
        </w:rPr>
        <w:t>доповнити словами «про забезпечення позову».</w:t>
      </w:r>
    </w:p>
    <w:p w:rsidR="00DD1ADB" w:rsidRPr="00DD1ADB" w:rsidRDefault="000C36D5" w:rsidP="00DD1ADB">
      <w:pPr>
        <w:pStyle w:val="ac"/>
        <w:numPr>
          <w:ilvl w:val="0"/>
          <w:numId w:val="14"/>
        </w:numPr>
        <w:ind w:left="993" w:hanging="426"/>
        <w:contextualSpacing/>
        <w:jc w:val="both"/>
        <w:rPr>
          <w:lang w:val="uk-UA"/>
        </w:rPr>
      </w:pPr>
      <w:r>
        <w:rPr>
          <w:lang w:val="uk-UA"/>
        </w:rPr>
        <w:t>З</w:t>
      </w:r>
      <w:r w:rsidR="008F3B5E" w:rsidRPr="00DD1ADB">
        <w:rPr>
          <w:lang w:val="uk-UA"/>
        </w:rPr>
        <w:t>міни до п</w:t>
      </w:r>
      <w:r w:rsidR="00046625">
        <w:rPr>
          <w:lang w:val="uk-UA"/>
        </w:rPr>
        <w:t>ункту</w:t>
      </w:r>
      <w:r w:rsidR="00DD1ADB">
        <w:rPr>
          <w:lang w:val="uk-UA"/>
        </w:rPr>
        <w:t xml:space="preserve"> </w:t>
      </w:r>
      <w:r w:rsidR="008F3B5E" w:rsidRPr="00DD1ADB">
        <w:rPr>
          <w:lang w:val="uk-UA"/>
        </w:rPr>
        <w:t xml:space="preserve">2.3.4 Засад використання автоматизованої системи документообігу Херсонського окружного адміністративного суду </w:t>
      </w:r>
      <w:r>
        <w:rPr>
          <w:lang w:val="uk-UA"/>
        </w:rPr>
        <w:t>н</w:t>
      </w:r>
      <w:r w:rsidRPr="00DD1ADB">
        <w:rPr>
          <w:lang w:val="uk-UA"/>
        </w:rPr>
        <w:t>е вносити</w:t>
      </w:r>
      <w:r>
        <w:rPr>
          <w:lang w:val="uk-UA"/>
        </w:rPr>
        <w:t>.</w:t>
      </w:r>
      <w:r w:rsidRPr="00DD1ADB">
        <w:rPr>
          <w:lang w:val="uk-UA"/>
        </w:rPr>
        <w:t xml:space="preserve"> </w:t>
      </w:r>
      <w:r>
        <w:rPr>
          <w:lang w:val="uk-UA"/>
        </w:rPr>
        <w:t>Проект п</w:t>
      </w:r>
      <w:r w:rsidR="008F3B5E" w:rsidRPr="00DD1ADB">
        <w:rPr>
          <w:lang w:val="uk-UA"/>
        </w:rPr>
        <w:t>оложення про відпустки суддів</w:t>
      </w:r>
      <w:r w:rsidR="00D33D8D" w:rsidRPr="00DD1ADB">
        <w:rPr>
          <w:lang w:val="uk-UA"/>
        </w:rPr>
        <w:t xml:space="preserve"> Херсонського окружного адміністративного суду </w:t>
      </w:r>
      <w:r>
        <w:rPr>
          <w:lang w:val="uk-UA"/>
        </w:rPr>
        <w:t xml:space="preserve">вручити суддям </w:t>
      </w:r>
      <w:r w:rsidR="008F3B5E" w:rsidRPr="00DD1ADB">
        <w:rPr>
          <w:lang w:val="uk-UA"/>
        </w:rPr>
        <w:t>для вивчення та внесення пропозицій.</w:t>
      </w:r>
    </w:p>
    <w:p w:rsidR="00D33D8D" w:rsidRPr="00DD1ADB" w:rsidRDefault="00DD1ADB" w:rsidP="00DD1ADB">
      <w:pPr>
        <w:pStyle w:val="ac"/>
        <w:numPr>
          <w:ilvl w:val="0"/>
          <w:numId w:val="14"/>
        </w:numPr>
        <w:ind w:left="993" w:hanging="426"/>
        <w:contextualSpacing/>
        <w:jc w:val="both"/>
        <w:rPr>
          <w:lang w:val="uk-UA"/>
        </w:rPr>
      </w:pPr>
      <w:r w:rsidRPr="00DD1ADB">
        <w:rPr>
          <w:lang w:val="uk-UA"/>
        </w:rPr>
        <w:t>Підтримати позицію голови суду Попова В.Ф. щодо неможливості скорочення штатної чисельності суддів Херсонського окружного адміністративного суду відповідно до листа Державної судової адміністрації України від 09.02.2017 № 3-</w:t>
      </w:r>
      <w:r>
        <w:rPr>
          <w:lang w:val="uk-UA"/>
        </w:rPr>
        <w:t>1</w:t>
      </w:r>
      <w:r w:rsidRPr="00DD1ADB">
        <w:rPr>
          <w:lang w:val="uk-UA"/>
        </w:rPr>
        <w:t>020/17 щодо приведення кількості суддів Херсонського окружного адміністративного суду до нормативної (модельної) чисельності суддів.</w:t>
      </w:r>
      <w:r w:rsidR="00D33D8D" w:rsidRPr="00DD1ADB">
        <w:rPr>
          <w:lang w:val="uk-UA"/>
        </w:rPr>
        <w:t xml:space="preserve"> </w:t>
      </w:r>
    </w:p>
    <w:p w:rsidR="00D33D8D" w:rsidRPr="00D33D8D" w:rsidRDefault="00D33D8D" w:rsidP="00D33D8D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виконання рішення зборів суддів Херсонського окружного адміністративного суду від </w:t>
      </w:r>
      <w:r w:rsidR="00DD1ADB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D33D8D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D1AD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.2017 № </w:t>
      </w:r>
      <w:r w:rsidR="00DD1AD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голову суду Попова В.Ф.</w:t>
      </w:r>
    </w:p>
    <w:p w:rsidR="002D395A" w:rsidRPr="00D33D8D" w:rsidRDefault="002D395A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51C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                              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>В.Ф. Попов</w:t>
      </w:r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  </w:t>
      </w:r>
      <w:r w:rsidR="00DD1ADB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D1ADB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DD1ADB">
        <w:rPr>
          <w:rFonts w:ascii="Times New Roman" w:hAnsi="Times New Roman" w:cs="Times New Roman"/>
          <w:b/>
          <w:sz w:val="24"/>
          <w:szCs w:val="24"/>
          <w:lang w:val="uk-UA"/>
        </w:rPr>
        <w:t>вбій</w:t>
      </w:r>
      <w:proofErr w:type="spellEnd"/>
    </w:p>
    <w:p w:rsidR="00F81300" w:rsidRDefault="00F81300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1300" w:rsidRDefault="00F81300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Default="00C0776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Pr="00C0776E" w:rsidRDefault="00C0776E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0776E" w:rsidRPr="00C0776E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5E" w:rsidRDefault="008F3B5E" w:rsidP="005241B6">
      <w:pPr>
        <w:spacing w:after="0" w:line="240" w:lineRule="auto"/>
      </w:pPr>
      <w:r>
        <w:separator/>
      </w:r>
    </w:p>
  </w:endnote>
  <w:endnote w:type="continuationSeparator" w:id="0">
    <w:p w:rsidR="008F3B5E" w:rsidRDefault="008F3B5E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5E" w:rsidRDefault="008F3B5E" w:rsidP="005241B6">
      <w:pPr>
        <w:spacing w:after="0" w:line="240" w:lineRule="auto"/>
      </w:pPr>
      <w:r>
        <w:separator/>
      </w:r>
    </w:p>
  </w:footnote>
  <w:footnote w:type="continuationSeparator" w:id="0">
    <w:p w:rsidR="008F3B5E" w:rsidRDefault="008F3B5E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495C"/>
    <w:rsid w:val="00017C7B"/>
    <w:rsid w:val="00020BF4"/>
    <w:rsid w:val="0002414A"/>
    <w:rsid w:val="00035DEE"/>
    <w:rsid w:val="00046625"/>
    <w:rsid w:val="000469FA"/>
    <w:rsid w:val="0005062D"/>
    <w:rsid w:val="00054B98"/>
    <w:rsid w:val="00060463"/>
    <w:rsid w:val="000B28EB"/>
    <w:rsid w:val="000C36D5"/>
    <w:rsid w:val="00116E90"/>
    <w:rsid w:val="00142647"/>
    <w:rsid w:val="0014335B"/>
    <w:rsid w:val="001471F8"/>
    <w:rsid w:val="0016605D"/>
    <w:rsid w:val="00167F03"/>
    <w:rsid w:val="001863EE"/>
    <w:rsid w:val="00186D30"/>
    <w:rsid w:val="001A58B5"/>
    <w:rsid w:val="001B29BC"/>
    <w:rsid w:val="001C4997"/>
    <w:rsid w:val="001D762C"/>
    <w:rsid w:val="001F2CFF"/>
    <w:rsid w:val="00222C49"/>
    <w:rsid w:val="00243CFE"/>
    <w:rsid w:val="002B4B18"/>
    <w:rsid w:val="002D395A"/>
    <w:rsid w:val="002F3838"/>
    <w:rsid w:val="00304804"/>
    <w:rsid w:val="003173B5"/>
    <w:rsid w:val="003218A0"/>
    <w:rsid w:val="00333CF4"/>
    <w:rsid w:val="00341B6D"/>
    <w:rsid w:val="0034582D"/>
    <w:rsid w:val="00354AB9"/>
    <w:rsid w:val="00357E17"/>
    <w:rsid w:val="00373E3B"/>
    <w:rsid w:val="003D6CB9"/>
    <w:rsid w:val="00410244"/>
    <w:rsid w:val="004148B4"/>
    <w:rsid w:val="00416F7E"/>
    <w:rsid w:val="00432237"/>
    <w:rsid w:val="00443038"/>
    <w:rsid w:val="0045603D"/>
    <w:rsid w:val="00466711"/>
    <w:rsid w:val="004A415A"/>
    <w:rsid w:val="004D6029"/>
    <w:rsid w:val="005241B6"/>
    <w:rsid w:val="00543A56"/>
    <w:rsid w:val="00590B99"/>
    <w:rsid w:val="005C085B"/>
    <w:rsid w:val="005E7757"/>
    <w:rsid w:val="00666568"/>
    <w:rsid w:val="006947BF"/>
    <w:rsid w:val="006A1951"/>
    <w:rsid w:val="006A522F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5C9E"/>
    <w:rsid w:val="007D3F5B"/>
    <w:rsid w:val="0082615B"/>
    <w:rsid w:val="00891EA7"/>
    <w:rsid w:val="008C6F34"/>
    <w:rsid w:val="008E0B49"/>
    <w:rsid w:val="008E2333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6778C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8269A"/>
    <w:rsid w:val="00E9792C"/>
    <w:rsid w:val="00EA7476"/>
    <w:rsid w:val="00ED76E0"/>
    <w:rsid w:val="00EF79F7"/>
    <w:rsid w:val="00F3604E"/>
    <w:rsid w:val="00F36AC0"/>
    <w:rsid w:val="00F44587"/>
    <w:rsid w:val="00F81300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5044-0BBE-49D7-B58F-AB240DFE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4</cp:revision>
  <cp:lastPrinted>2015-08-12T07:06:00Z</cp:lastPrinted>
  <dcterms:created xsi:type="dcterms:W3CDTF">2017-02-13T15:09:00Z</dcterms:created>
  <dcterms:modified xsi:type="dcterms:W3CDTF">2017-02-15T07:12:00Z</dcterms:modified>
</cp:coreProperties>
</file>