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1D267E" w:rsidRDefault="00E3324B" w:rsidP="00667230">
      <w:pPr>
        <w:jc w:val="center"/>
        <w:rPr>
          <w:b/>
          <w:sz w:val="32"/>
          <w:szCs w:val="32"/>
          <w:lang w:val="uk-UA"/>
        </w:rPr>
      </w:pPr>
      <w:r w:rsidRPr="00E3324B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81277568" r:id="rId6"/>
        </w:pict>
      </w: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  <w:r w:rsidRPr="001D267E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1D267E" w:rsidRDefault="00667230" w:rsidP="00667230">
      <w:pPr>
        <w:tabs>
          <w:tab w:val="left" w:pos="5505"/>
        </w:tabs>
        <w:rPr>
          <w:b/>
          <w:lang w:val="uk-UA"/>
        </w:rPr>
      </w:pPr>
      <w:r w:rsidRPr="001D267E">
        <w:rPr>
          <w:lang w:val="uk-UA"/>
        </w:rPr>
        <w:tab/>
      </w:r>
    </w:p>
    <w:p w:rsidR="00667230" w:rsidRPr="001D267E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РІШЕННЯ</w:t>
      </w:r>
    </w:p>
    <w:p w:rsidR="00667230" w:rsidRPr="001D267E" w:rsidRDefault="00667230" w:rsidP="00667230">
      <w:pPr>
        <w:rPr>
          <w:b/>
          <w:lang w:val="uk-UA"/>
        </w:rPr>
      </w:pPr>
    </w:p>
    <w:p w:rsidR="00667230" w:rsidRPr="001D267E" w:rsidRDefault="00667230" w:rsidP="00667230">
      <w:pPr>
        <w:tabs>
          <w:tab w:val="left" w:pos="3705"/>
        </w:tabs>
        <w:rPr>
          <w:b/>
          <w:lang w:val="uk-UA"/>
        </w:rPr>
      </w:pPr>
      <w:r w:rsidRPr="001D267E">
        <w:rPr>
          <w:b/>
          <w:lang w:val="uk-UA"/>
        </w:rPr>
        <w:tab/>
        <w:t>ЗБОРІВ СУДДІВ</w:t>
      </w:r>
    </w:p>
    <w:p w:rsidR="00667230" w:rsidRPr="001D267E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ХЕРСОНСЬКОГО ОКРУЖНОГО АДМІНІСТРАТИВНОГО СУДУ</w:t>
      </w: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1D267E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1D267E" w:rsidRDefault="00667230" w:rsidP="00667230">
      <w:pPr>
        <w:rPr>
          <w:b/>
          <w:sz w:val="16"/>
          <w:szCs w:val="16"/>
          <w:lang w:val="uk-UA"/>
        </w:rPr>
      </w:pPr>
    </w:p>
    <w:p w:rsidR="00667230" w:rsidRPr="001D267E" w:rsidRDefault="006251EA" w:rsidP="00667230">
      <w:pPr>
        <w:rPr>
          <w:b/>
          <w:lang w:val="uk-UA"/>
        </w:rPr>
      </w:pPr>
      <w:r>
        <w:rPr>
          <w:b/>
          <w:lang w:val="uk-UA"/>
        </w:rPr>
        <w:t>30</w:t>
      </w:r>
      <w:r w:rsidR="008D642B">
        <w:rPr>
          <w:b/>
          <w:lang w:val="uk-UA"/>
        </w:rPr>
        <w:t xml:space="preserve"> березня </w:t>
      </w:r>
      <w:r w:rsidR="00667230" w:rsidRPr="001D267E">
        <w:rPr>
          <w:b/>
          <w:lang w:val="uk-UA"/>
        </w:rPr>
        <w:t>20</w:t>
      </w:r>
      <w:r w:rsidR="004B2F82">
        <w:rPr>
          <w:b/>
          <w:lang w:val="uk-UA"/>
        </w:rPr>
        <w:t>2</w:t>
      </w:r>
      <w:r w:rsidR="0087056E">
        <w:rPr>
          <w:b/>
          <w:lang w:val="uk-UA"/>
        </w:rPr>
        <w:t>1</w:t>
      </w:r>
      <w:r w:rsidR="00667230" w:rsidRPr="001D267E">
        <w:rPr>
          <w:b/>
          <w:lang w:val="uk-UA"/>
        </w:rPr>
        <w:t xml:space="preserve">  року</w:t>
      </w:r>
      <w:r w:rsidR="00667230" w:rsidRPr="001D267E">
        <w:rPr>
          <w:b/>
          <w:lang w:val="uk-UA"/>
        </w:rPr>
        <w:tab/>
      </w:r>
      <w:r w:rsidR="00667230">
        <w:rPr>
          <w:b/>
          <w:lang w:val="uk-UA"/>
        </w:rPr>
        <w:t xml:space="preserve">              </w:t>
      </w:r>
      <w:r w:rsidR="00A64BF4">
        <w:rPr>
          <w:b/>
          <w:lang w:val="uk-UA"/>
        </w:rPr>
        <w:t xml:space="preserve">    </w:t>
      </w:r>
      <w:r w:rsidR="0087056E">
        <w:rPr>
          <w:b/>
          <w:lang w:val="uk-UA"/>
        </w:rPr>
        <w:t xml:space="preserve">    </w:t>
      </w:r>
      <w:r w:rsidR="00A64BF4">
        <w:rPr>
          <w:b/>
          <w:lang w:val="uk-UA"/>
        </w:rPr>
        <w:t xml:space="preserve">      </w:t>
      </w:r>
      <w:r w:rsidR="00667230">
        <w:rPr>
          <w:b/>
          <w:lang w:val="uk-UA"/>
        </w:rPr>
        <w:t xml:space="preserve">  </w:t>
      </w:r>
      <w:r w:rsidR="00667230" w:rsidRPr="001D267E">
        <w:rPr>
          <w:b/>
          <w:lang w:val="uk-UA"/>
        </w:rPr>
        <w:t xml:space="preserve">м. Херсон                  </w:t>
      </w:r>
      <w:r w:rsidR="00667230">
        <w:rPr>
          <w:b/>
          <w:lang w:val="uk-UA"/>
        </w:rPr>
        <w:t xml:space="preserve">                                </w:t>
      </w:r>
      <w:r w:rsidR="00667230" w:rsidRPr="001D267E">
        <w:rPr>
          <w:b/>
          <w:lang w:val="uk-UA"/>
        </w:rPr>
        <w:t xml:space="preserve">№ </w:t>
      </w:r>
      <w:r w:rsidR="008D642B">
        <w:rPr>
          <w:b/>
          <w:lang w:val="uk-UA"/>
        </w:rPr>
        <w:t>2/1</w:t>
      </w:r>
    </w:p>
    <w:p w:rsidR="00667230" w:rsidRDefault="00667230" w:rsidP="00667230">
      <w:pPr>
        <w:rPr>
          <w:lang w:val="uk-UA"/>
        </w:rPr>
      </w:pPr>
    </w:p>
    <w:p w:rsidR="00667230" w:rsidRPr="001D267E" w:rsidRDefault="00667230" w:rsidP="00667230">
      <w:pPr>
        <w:rPr>
          <w:b/>
          <w:i/>
          <w:lang w:val="uk-UA"/>
        </w:rPr>
      </w:pPr>
    </w:p>
    <w:p w:rsidR="000E6692" w:rsidRDefault="00CE6FE0" w:rsidP="000E6692">
      <w:pPr>
        <w:rPr>
          <w:b/>
          <w:i/>
          <w:lang w:val="uk-UA"/>
        </w:rPr>
      </w:pPr>
      <w:r w:rsidRPr="00D33D8D">
        <w:rPr>
          <w:b/>
          <w:i/>
          <w:lang w:val="uk-UA"/>
        </w:rPr>
        <w:t xml:space="preserve">Про </w:t>
      </w:r>
      <w:r w:rsidR="000E6692">
        <w:rPr>
          <w:b/>
          <w:i/>
          <w:lang w:val="uk-UA"/>
        </w:rPr>
        <w:t xml:space="preserve">внесення змін до рішення зборів суддів </w:t>
      </w:r>
    </w:p>
    <w:p w:rsidR="00CE6FE0" w:rsidRDefault="000E6692" w:rsidP="000E6692">
      <w:pPr>
        <w:rPr>
          <w:b/>
          <w:i/>
          <w:lang w:val="uk-UA"/>
        </w:rPr>
      </w:pPr>
      <w:r>
        <w:rPr>
          <w:b/>
          <w:i/>
          <w:lang w:val="uk-UA"/>
        </w:rPr>
        <w:t>Херсонського о</w:t>
      </w:r>
      <w:r w:rsidR="00917425">
        <w:rPr>
          <w:b/>
          <w:i/>
          <w:lang w:val="uk-UA"/>
        </w:rPr>
        <w:t>кружного</w:t>
      </w:r>
      <w:r>
        <w:rPr>
          <w:b/>
          <w:i/>
          <w:lang w:val="uk-UA"/>
        </w:rPr>
        <w:t xml:space="preserve"> адміністративного суду від </w:t>
      </w:r>
    </w:p>
    <w:p w:rsidR="000E6692" w:rsidRDefault="000E6692" w:rsidP="000E6692">
      <w:pPr>
        <w:rPr>
          <w:b/>
          <w:i/>
          <w:lang w:val="uk-UA"/>
        </w:rPr>
      </w:pPr>
      <w:r>
        <w:rPr>
          <w:b/>
          <w:i/>
          <w:lang w:val="uk-UA"/>
        </w:rPr>
        <w:t>26.0</w:t>
      </w:r>
      <w:r w:rsidR="00917425">
        <w:rPr>
          <w:b/>
          <w:i/>
          <w:lang w:val="uk-UA"/>
        </w:rPr>
        <w:t>6</w:t>
      </w:r>
      <w:r>
        <w:rPr>
          <w:b/>
          <w:i/>
          <w:lang w:val="uk-UA"/>
        </w:rPr>
        <w:t>.2018 № 4/2</w:t>
      </w:r>
    </w:p>
    <w:p w:rsidR="00CE6FE0" w:rsidRDefault="00CE6FE0" w:rsidP="00CE6FE0">
      <w:pPr>
        <w:ind w:left="2410"/>
        <w:rPr>
          <w:i/>
          <w:lang w:val="uk-UA"/>
        </w:rPr>
      </w:pPr>
    </w:p>
    <w:p w:rsidR="00CE6FE0" w:rsidRDefault="00CE6FE0" w:rsidP="00CE6FE0">
      <w:pPr>
        <w:ind w:left="360"/>
        <w:jc w:val="both"/>
        <w:rPr>
          <w:lang w:val="uk-UA"/>
        </w:rPr>
      </w:pPr>
    </w:p>
    <w:p w:rsidR="00CE6FE0" w:rsidRPr="002D395A" w:rsidRDefault="00CE6FE0" w:rsidP="0087056E">
      <w:pPr>
        <w:ind w:firstLine="709"/>
        <w:jc w:val="both"/>
        <w:rPr>
          <w:lang w:val="uk-UA"/>
        </w:rPr>
      </w:pPr>
      <w:r w:rsidRPr="002D395A">
        <w:rPr>
          <w:lang w:val="uk-UA"/>
        </w:rPr>
        <w:t>Заслухавши та обговоривши доповід</w:t>
      </w:r>
      <w:r>
        <w:rPr>
          <w:lang w:val="uk-UA"/>
        </w:rPr>
        <w:t>ь</w:t>
      </w:r>
      <w:r w:rsidRPr="002D395A">
        <w:rPr>
          <w:lang w:val="uk-UA"/>
        </w:rPr>
        <w:t xml:space="preserve"> голови суду</w:t>
      </w:r>
      <w:r w:rsidR="00D57286" w:rsidRPr="00D57286">
        <w:rPr>
          <w:lang w:val="uk-UA"/>
        </w:rPr>
        <w:t xml:space="preserve"> </w:t>
      </w:r>
      <w:proofErr w:type="spellStart"/>
      <w:r>
        <w:rPr>
          <w:lang w:val="uk-UA"/>
        </w:rPr>
        <w:t>Бездрабка</w:t>
      </w:r>
      <w:proofErr w:type="spellEnd"/>
      <w:r w:rsidR="0087056E">
        <w:rPr>
          <w:lang w:val="uk-UA"/>
        </w:rPr>
        <w:t xml:space="preserve"> О. І</w:t>
      </w:r>
      <w:r w:rsidR="000E6692">
        <w:rPr>
          <w:lang w:val="uk-UA"/>
        </w:rPr>
        <w:t xml:space="preserve">., </w:t>
      </w:r>
      <w:r w:rsidR="0087056E">
        <w:rPr>
          <w:lang w:val="uk-UA"/>
        </w:rPr>
        <w:t xml:space="preserve">збори суддів </w:t>
      </w:r>
    </w:p>
    <w:p w:rsidR="00CE6FE0" w:rsidRDefault="00CE6FE0" w:rsidP="00CE6FE0">
      <w:pPr>
        <w:jc w:val="center"/>
        <w:rPr>
          <w:b/>
          <w:lang w:val="uk-UA"/>
        </w:rPr>
      </w:pPr>
    </w:p>
    <w:p w:rsidR="00CE6FE0" w:rsidRDefault="00CE6FE0" w:rsidP="00CE6FE0">
      <w:pPr>
        <w:jc w:val="center"/>
        <w:rPr>
          <w:b/>
          <w:lang w:val="uk-UA"/>
        </w:rPr>
      </w:pPr>
      <w:r w:rsidRPr="007C1A28">
        <w:rPr>
          <w:b/>
          <w:lang w:val="uk-UA"/>
        </w:rPr>
        <w:t>ВИРІШИЛИ:</w:t>
      </w:r>
    </w:p>
    <w:p w:rsidR="00CE6FE0" w:rsidRDefault="00CE6FE0" w:rsidP="00CE6FE0">
      <w:pPr>
        <w:rPr>
          <w:b/>
          <w:lang w:val="uk-UA"/>
        </w:rPr>
      </w:pPr>
    </w:p>
    <w:p w:rsidR="000E6692" w:rsidRPr="00152DD6" w:rsidRDefault="000E6692" w:rsidP="000E6692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Внести зміни до</w:t>
      </w:r>
      <w:r w:rsidR="006251EA">
        <w:rPr>
          <w:lang w:val="uk-UA"/>
        </w:rPr>
        <w:t xml:space="preserve"> п. 1</w:t>
      </w:r>
      <w:r>
        <w:rPr>
          <w:lang w:val="uk-UA"/>
        </w:rPr>
        <w:t xml:space="preserve"> </w:t>
      </w:r>
      <w:r w:rsidRPr="00152DD6">
        <w:rPr>
          <w:shd w:val="clear" w:color="auto" w:fill="FFFFFF"/>
          <w:lang w:val="uk-UA"/>
        </w:rPr>
        <w:t xml:space="preserve">рішення зборів суддів Херсонського окружного адміністративного суду від 26 червня 2018 року № 4/2 «Про затвердження порядку </w:t>
      </w:r>
      <w:r w:rsidRPr="00152DD6">
        <w:rPr>
          <w:lang w:val="uk-UA"/>
        </w:rPr>
        <w:t>та строк</w:t>
      </w:r>
      <w:r>
        <w:rPr>
          <w:lang w:val="uk-UA"/>
        </w:rPr>
        <w:t>у</w:t>
      </w:r>
      <w:r w:rsidRPr="00152DD6">
        <w:rPr>
          <w:lang w:val="uk-UA"/>
        </w:rPr>
        <w:t xml:space="preserve"> закріплення помічників суддів, у зв’язку із  закінченням повноважень судді, додатковими помічниками за іншими суддями </w:t>
      </w:r>
      <w:r w:rsidRPr="00152DD6">
        <w:rPr>
          <w:shd w:val="clear" w:color="auto" w:fill="FFFFFF"/>
          <w:lang w:val="uk-UA"/>
        </w:rPr>
        <w:t>Херсонського окружного адміністративного  суду</w:t>
      </w:r>
      <w:r>
        <w:rPr>
          <w:shd w:val="clear" w:color="auto" w:fill="FFFFFF"/>
          <w:lang w:val="uk-UA"/>
        </w:rPr>
        <w:t>»</w:t>
      </w:r>
      <w:r w:rsidR="001030EB">
        <w:rPr>
          <w:shd w:val="clear" w:color="auto" w:fill="FFFFFF"/>
          <w:lang w:val="uk-UA"/>
        </w:rPr>
        <w:t>, виклавши його в наступній редакції</w:t>
      </w:r>
      <w:r>
        <w:rPr>
          <w:shd w:val="clear" w:color="auto" w:fill="FFFFFF"/>
          <w:lang w:val="uk-UA"/>
        </w:rPr>
        <w:t>:</w:t>
      </w:r>
    </w:p>
    <w:p w:rsidR="000E6692" w:rsidRDefault="000E6692" w:rsidP="000E6692">
      <w:pPr>
        <w:pStyle w:val="a6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lang w:val="uk-UA"/>
        </w:rPr>
      </w:pPr>
    </w:p>
    <w:p w:rsidR="006251EA" w:rsidRPr="007C672E" w:rsidRDefault="006251EA" w:rsidP="006251EA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lang w:val="uk-UA"/>
        </w:rPr>
      </w:pPr>
      <w:r w:rsidRPr="007C672E">
        <w:rPr>
          <w:lang w:val="uk-UA"/>
        </w:rPr>
        <w:t>після абзацу третього доповнити</w:t>
      </w:r>
      <w:r w:rsidR="001030EB">
        <w:rPr>
          <w:lang w:val="uk-UA"/>
        </w:rPr>
        <w:t xml:space="preserve"> двома</w:t>
      </w:r>
      <w:r w:rsidRPr="007C672E">
        <w:rPr>
          <w:lang w:val="uk-UA"/>
        </w:rPr>
        <w:t xml:space="preserve"> новим</w:t>
      </w:r>
      <w:r w:rsidR="003362B7">
        <w:rPr>
          <w:lang w:val="uk-UA"/>
        </w:rPr>
        <w:t>и</w:t>
      </w:r>
      <w:r w:rsidRPr="007C672E">
        <w:rPr>
          <w:lang w:val="uk-UA"/>
        </w:rPr>
        <w:t xml:space="preserve"> абзац</w:t>
      </w:r>
      <w:r w:rsidR="001030EB">
        <w:rPr>
          <w:lang w:val="uk-UA"/>
        </w:rPr>
        <w:t>ами</w:t>
      </w:r>
      <w:r w:rsidRPr="007C672E">
        <w:rPr>
          <w:lang w:val="uk-UA"/>
        </w:rPr>
        <w:t xml:space="preserve"> такого змісту:</w:t>
      </w:r>
    </w:p>
    <w:p w:rsidR="001030EB" w:rsidRPr="007C672E" w:rsidRDefault="001030EB" w:rsidP="001030E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lang w:val="uk-UA"/>
        </w:rPr>
      </w:pPr>
      <w:r w:rsidRPr="007C672E">
        <w:rPr>
          <w:lang w:val="uk-UA"/>
        </w:rPr>
        <w:t xml:space="preserve">У разі однакового показника </w:t>
      </w:r>
      <w:r>
        <w:rPr>
          <w:lang w:val="uk-UA"/>
        </w:rPr>
        <w:t>судового</w:t>
      </w:r>
      <w:r w:rsidRPr="007C672E">
        <w:rPr>
          <w:lang w:val="uk-UA"/>
        </w:rPr>
        <w:t xml:space="preserve"> навантаження</w:t>
      </w:r>
      <w:r>
        <w:rPr>
          <w:lang w:val="uk-UA"/>
        </w:rPr>
        <w:t>,</w:t>
      </w:r>
      <w:r w:rsidRPr="007C672E">
        <w:rPr>
          <w:lang w:val="uk-UA"/>
        </w:rPr>
        <w:t xml:space="preserve"> перевага надається судді, який розглянув більшу кількість справ у попередній календарний місяць.</w:t>
      </w:r>
    </w:p>
    <w:p w:rsidR="006251EA" w:rsidRPr="007C672E" w:rsidRDefault="006251EA" w:rsidP="006251EA">
      <w:pPr>
        <w:pStyle w:val="rvps2"/>
        <w:shd w:val="clear" w:color="auto" w:fill="FFFFFF"/>
        <w:spacing w:before="0" w:beforeAutospacing="0" w:after="92" w:afterAutospacing="0"/>
        <w:ind w:firstLine="709"/>
        <w:jc w:val="both"/>
        <w:rPr>
          <w:lang w:val="uk-UA"/>
        </w:rPr>
      </w:pPr>
      <w:r w:rsidRPr="007C672E">
        <w:rPr>
          <w:lang w:val="uk-UA"/>
        </w:rPr>
        <w:t>У випадку наявності вакантної посади помічника судді</w:t>
      </w:r>
      <w:r>
        <w:rPr>
          <w:lang w:val="uk-UA"/>
        </w:rPr>
        <w:t>,</w:t>
      </w:r>
      <w:r w:rsidRPr="007C672E">
        <w:rPr>
          <w:lang w:val="uk-UA"/>
        </w:rPr>
        <w:t xml:space="preserve"> виконання його повноважень тимчасово покладається на додаткового помічника судді до заповнення цієї вакансії, про що</w:t>
      </w:r>
      <w:r>
        <w:rPr>
          <w:lang w:val="uk-UA"/>
        </w:rPr>
        <w:t>,</w:t>
      </w:r>
      <w:r w:rsidRPr="007C672E">
        <w:rPr>
          <w:lang w:val="uk-UA"/>
        </w:rPr>
        <w:t xml:space="preserve"> на підставі подання відповідного судді та особистої заяви додаткового помічника судді</w:t>
      </w:r>
      <w:r>
        <w:rPr>
          <w:lang w:val="uk-UA"/>
        </w:rPr>
        <w:t>,</w:t>
      </w:r>
      <w:r w:rsidRPr="007C672E">
        <w:rPr>
          <w:lang w:val="uk-UA"/>
        </w:rPr>
        <w:t xml:space="preserve"> видається наказ керівника апарату суду.</w:t>
      </w:r>
    </w:p>
    <w:p w:rsidR="006251EA" w:rsidRPr="007C672E" w:rsidRDefault="006251EA" w:rsidP="006251EA">
      <w:pPr>
        <w:pStyle w:val="rvps2"/>
        <w:shd w:val="clear" w:color="auto" w:fill="FFFFFF"/>
        <w:spacing w:before="0" w:beforeAutospacing="0" w:after="92" w:afterAutospacing="0"/>
        <w:ind w:firstLine="709"/>
        <w:jc w:val="both"/>
        <w:rPr>
          <w:lang w:val="uk-UA"/>
        </w:rPr>
      </w:pPr>
      <w:r w:rsidRPr="007C672E">
        <w:rPr>
          <w:lang w:val="uk-UA"/>
        </w:rPr>
        <w:t>У зв’язку з цим абзаци четвертий-</w:t>
      </w:r>
      <w:r>
        <w:rPr>
          <w:lang w:val="uk-UA"/>
        </w:rPr>
        <w:t>сьомий</w:t>
      </w:r>
      <w:r w:rsidRPr="007C672E">
        <w:rPr>
          <w:lang w:val="uk-UA"/>
        </w:rPr>
        <w:t xml:space="preserve"> вважати відповідно абзацами </w:t>
      </w:r>
      <w:r w:rsidR="001030EB">
        <w:rPr>
          <w:lang w:val="uk-UA"/>
        </w:rPr>
        <w:t>шостим</w:t>
      </w:r>
      <w:r w:rsidRPr="007C672E">
        <w:rPr>
          <w:lang w:val="uk-UA"/>
        </w:rPr>
        <w:t>-</w:t>
      </w:r>
      <w:r w:rsidR="001030EB">
        <w:rPr>
          <w:lang w:val="uk-UA"/>
        </w:rPr>
        <w:t>дев’ятим</w:t>
      </w:r>
      <w:r w:rsidRPr="007C672E">
        <w:rPr>
          <w:lang w:val="uk-UA"/>
        </w:rPr>
        <w:t>.</w:t>
      </w:r>
    </w:p>
    <w:p w:rsidR="00667230" w:rsidRDefault="00667230" w:rsidP="00667230">
      <w:pPr>
        <w:jc w:val="both"/>
        <w:rPr>
          <w:b/>
          <w:lang w:val="uk-UA"/>
        </w:rPr>
      </w:pPr>
    </w:p>
    <w:p w:rsidR="001030EB" w:rsidRDefault="001030EB" w:rsidP="00667230">
      <w:pPr>
        <w:jc w:val="both"/>
        <w:rPr>
          <w:b/>
          <w:lang w:val="uk-UA"/>
        </w:rPr>
      </w:pPr>
    </w:p>
    <w:p w:rsidR="00667230" w:rsidRDefault="0087056E" w:rsidP="00667230">
      <w:pPr>
        <w:jc w:val="both"/>
        <w:rPr>
          <w:b/>
          <w:lang w:val="uk-UA"/>
        </w:rPr>
      </w:pPr>
      <w:r>
        <w:rPr>
          <w:b/>
          <w:lang w:val="uk-UA"/>
        </w:rPr>
        <w:t>Г</w:t>
      </w:r>
      <w:r w:rsidR="00667230" w:rsidRPr="0034582D">
        <w:rPr>
          <w:b/>
          <w:lang w:val="uk-UA"/>
        </w:rPr>
        <w:t>о</w:t>
      </w:r>
      <w:r>
        <w:rPr>
          <w:b/>
          <w:lang w:val="uk-UA"/>
        </w:rPr>
        <w:t>ло</w:t>
      </w:r>
      <w:r w:rsidR="00667230" w:rsidRPr="0034582D">
        <w:rPr>
          <w:b/>
          <w:lang w:val="uk-UA"/>
        </w:rPr>
        <w:t xml:space="preserve">вуючий </w:t>
      </w:r>
      <w:r>
        <w:rPr>
          <w:b/>
          <w:lang w:val="uk-UA"/>
        </w:rPr>
        <w:t>зборів</w:t>
      </w:r>
      <w:r w:rsidR="00667230" w:rsidRPr="0034582D">
        <w:rPr>
          <w:b/>
          <w:lang w:val="uk-UA"/>
        </w:rPr>
        <w:t xml:space="preserve">                                                                                       </w:t>
      </w:r>
      <w:r>
        <w:rPr>
          <w:b/>
          <w:lang w:val="uk-UA"/>
        </w:rPr>
        <w:t xml:space="preserve">     </w:t>
      </w:r>
      <w:r w:rsidR="00667230">
        <w:rPr>
          <w:b/>
          <w:lang w:val="uk-UA"/>
        </w:rPr>
        <w:t>О. І. Бездрабко</w:t>
      </w:r>
      <w:r w:rsidR="00667230" w:rsidRPr="0034582D">
        <w:rPr>
          <w:b/>
          <w:lang w:val="uk-UA"/>
        </w:rPr>
        <w:t xml:space="preserve"> </w:t>
      </w:r>
    </w:p>
    <w:p w:rsidR="00667230" w:rsidRDefault="00667230" w:rsidP="00667230">
      <w:pPr>
        <w:jc w:val="both"/>
        <w:rPr>
          <w:b/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667230" w:rsidRPr="001D267E" w:rsidRDefault="00667230" w:rsidP="004F4BA4">
      <w:pPr>
        <w:jc w:val="both"/>
        <w:rPr>
          <w:lang w:val="uk-UA"/>
        </w:rPr>
      </w:pPr>
      <w:r>
        <w:rPr>
          <w:b/>
          <w:lang w:val="uk-UA"/>
        </w:rPr>
        <w:t xml:space="preserve">Секретар зборів                                                                                        </w:t>
      </w:r>
      <w:r w:rsidR="004F4BA4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</w:t>
      </w:r>
      <w:r w:rsidR="004F4BA4">
        <w:rPr>
          <w:b/>
          <w:lang w:val="uk-UA"/>
        </w:rPr>
        <w:t xml:space="preserve">А.С. </w:t>
      </w:r>
      <w:proofErr w:type="spellStart"/>
      <w:r w:rsidR="004F4BA4">
        <w:rPr>
          <w:b/>
          <w:lang w:val="uk-UA"/>
        </w:rPr>
        <w:t>Пекний</w:t>
      </w:r>
      <w:proofErr w:type="spellEnd"/>
    </w:p>
    <w:p w:rsidR="00667230" w:rsidRPr="001D267E" w:rsidRDefault="00667230" w:rsidP="00667230">
      <w:pPr>
        <w:jc w:val="both"/>
        <w:rPr>
          <w:b/>
          <w:bCs/>
          <w:lang w:val="uk-UA"/>
        </w:rPr>
      </w:pPr>
    </w:p>
    <w:p w:rsidR="000F7549" w:rsidRPr="00667230" w:rsidRDefault="000F7549">
      <w:pPr>
        <w:rPr>
          <w:lang w:val="uk-UA"/>
        </w:rPr>
      </w:pPr>
    </w:p>
    <w:sectPr w:rsidR="000F7549" w:rsidRPr="00667230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3106E"/>
    <w:multiLevelType w:val="hybridMultilevel"/>
    <w:tmpl w:val="23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67230"/>
    <w:rsid w:val="000E6692"/>
    <w:rsid w:val="000F7549"/>
    <w:rsid w:val="001030EB"/>
    <w:rsid w:val="001B0F66"/>
    <w:rsid w:val="00276832"/>
    <w:rsid w:val="00316F93"/>
    <w:rsid w:val="003362B7"/>
    <w:rsid w:val="004B2F82"/>
    <w:rsid w:val="004E0B5E"/>
    <w:rsid w:val="004F4BA4"/>
    <w:rsid w:val="00552BCF"/>
    <w:rsid w:val="005A13ED"/>
    <w:rsid w:val="006153E5"/>
    <w:rsid w:val="006251EA"/>
    <w:rsid w:val="006347FF"/>
    <w:rsid w:val="00667230"/>
    <w:rsid w:val="006B637C"/>
    <w:rsid w:val="00703CCB"/>
    <w:rsid w:val="00757B45"/>
    <w:rsid w:val="00761852"/>
    <w:rsid w:val="0087056E"/>
    <w:rsid w:val="0088066E"/>
    <w:rsid w:val="008D642B"/>
    <w:rsid w:val="00917425"/>
    <w:rsid w:val="009F6D2B"/>
    <w:rsid w:val="00A64BF4"/>
    <w:rsid w:val="00A858CD"/>
    <w:rsid w:val="00BF1BCE"/>
    <w:rsid w:val="00C855AC"/>
    <w:rsid w:val="00CE6FE0"/>
    <w:rsid w:val="00D57286"/>
    <w:rsid w:val="00D80FEC"/>
    <w:rsid w:val="00DA6380"/>
    <w:rsid w:val="00E3324B"/>
    <w:rsid w:val="00E872C6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692"/>
    <w:pPr>
      <w:spacing w:before="100" w:beforeAutospacing="1" w:after="100" w:afterAutospacing="1"/>
    </w:pPr>
    <w:rPr>
      <w:rFonts w:eastAsiaTheme="minorEastAsia"/>
    </w:rPr>
  </w:style>
  <w:style w:type="paragraph" w:customStyle="1" w:styleId="rvps2">
    <w:name w:val="rvps2"/>
    <w:basedOn w:val="a"/>
    <w:rsid w:val="000E66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voitovich1</dc:creator>
  <cp:lastModifiedBy>press</cp:lastModifiedBy>
  <cp:revision>7</cp:revision>
  <cp:lastPrinted>2021-04-27T11:11:00Z</cp:lastPrinted>
  <dcterms:created xsi:type="dcterms:W3CDTF">2021-03-15T08:04:00Z</dcterms:created>
  <dcterms:modified xsi:type="dcterms:W3CDTF">2021-04-30T05:46:00Z</dcterms:modified>
</cp:coreProperties>
</file>