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9BF" w:rsidRPr="00BF7A1F" w:rsidRDefault="008D5E7A" w:rsidP="008D5E7A">
      <w:pPr>
        <w:ind w:firstLine="567"/>
        <w:jc w:val="center"/>
        <w:rPr>
          <w:b/>
          <w:sz w:val="26"/>
          <w:szCs w:val="26"/>
        </w:rPr>
      </w:pPr>
      <w:r w:rsidRPr="00BF7A1F">
        <w:rPr>
          <w:b/>
          <w:sz w:val="26"/>
          <w:szCs w:val="26"/>
        </w:rPr>
        <w:t xml:space="preserve">Звіт голови </w:t>
      </w:r>
    </w:p>
    <w:p w:rsidR="009A19BF" w:rsidRPr="00BF7A1F" w:rsidRDefault="009A19BF" w:rsidP="008D5E7A">
      <w:pPr>
        <w:ind w:firstLine="567"/>
        <w:jc w:val="center"/>
        <w:rPr>
          <w:b/>
          <w:sz w:val="26"/>
          <w:szCs w:val="26"/>
        </w:rPr>
      </w:pPr>
      <w:r w:rsidRPr="00BF7A1F">
        <w:rPr>
          <w:b/>
          <w:sz w:val="26"/>
          <w:szCs w:val="26"/>
        </w:rPr>
        <w:t xml:space="preserve">Херсонського окружного адміністративного суду </w:t>
      </w:r>
    </w:p>
    <w:p w:rsidR="008D5E7A" w:rsidRPr="00BF7A1F" w:rsidRDefault="009A19BF" w:rsidP="008D5E7A">
      <w:pPr>
        <w:ind w:firstLine="567"/>
        <w:jc w:val="center"/>
        <w:rPr>
          <w:b/>
          <w:sz w:val="26"/>
          <w:szCs w:val="26"/>
        </w:rPr>
      </w:pPr>
      <w:r w:rsidRPr="00BF7A1F">
        <w:rPr>
          <w:b/>
          <w:sz w:val="26"/>
          <w:szCs w:val="26"/>
        </w:rPr>
        <w:t xml:space="preserve">про підсумки діяльності </w:t>
      </w:r>
      <w:r w:rsidR="008D5E7A" w:rsidRPr="00BF7A1F">
        <w:rPr>
          <w:b/>
          <w:sz w:val="26"/>
          <w:szCs w:val="26"/>
        </w:rPr>
        <w:t>за 20</w:t>
      </w:r>
      <w:r w:rsidRPr="00BF7A1F">
        <w:rPr>
          <w:b/>
          <w:sz w:val="26"/>
          <w:szCs w:val="26"/>
        </w:rPr>
        <w:t>19</w:t>
      </w:r>
      <w:r w:rsidR="008D5E7A" w:rsidRPr="00BF7A1F">
        <w:rPr>
          <w:b/>
          <w:sz w:val="26"/>
          <w:szCs w:val="26"/>
        </w:rPr>
        <w:t xml:space="preserve"> рік</w:t>
      </w:r>
    </w:p>
    <w:p w:rsidR="008D5E7A" w:rsidRPr="00BF7A1F" w:rsidRDefault="008D5E7A" w:rsidP="008D5E7A">
      <w:pPr>
        <w:ind w:firstLine="567"/>
        <w:jc w:val="both"/>
        <w:rPr>
          <w:sz w:val="26"/>
          <w:szCs w:val="26"/>
        </w:rPr>
      </w:pPr>
    </w:p>
    <w:p w:rsidR="001C1729" w:rsidRPr="00BF7A1F" w:rsidRDefault="001C1729" w:rsidP="001C1729">
      <w:pPr>
        <w:ind w:firstLine="567"/>
        <w:contextualSpacing/>
        <w:rPr>
          <w:b/>
          <w:sz w:val="26"/>
          <w:szCs w:val="26"/>
        </w:rPr>
      </w:pPr>
      <w:r w:rsidRPr="00BF7A1F">
        <w:rPr>
          <w:b/>
          <w:sz w:val="26"/>
          <w:szCs w:val="26"/>
        </w:rPr>
        <w:t>1.Кошторисні витрати.</w:t>
      </w:r>
    </w:p>
    <w:p w:rsidR="001C1729" w:rsidRPr="00BF7A1F" w:rsidRDefault="001C1729" w:rsidP="001C1729">
      <w:pPr>
        <w:ind w:firstLine="567"/>
        <w:jc w:val="both"/>
        <w:rPr>
          <w:sz w:val="26"/>
          <w:szCs w:val="26"/>
        </w:rPr>
      </w:pPr>
      <w:r w:rsidRPr="00BF7A1F">
        <w:rPr>
          <w:sz w:val="26"/>
          <w:szCs w:val="26"/>
        </w:rPr>
        <w:t xml:space="preserve">На виплату заробітної плати в 2019 році надійшло 22180,6 тис. грн. </w:t>
      </w:r>
    </w:p>
    <w:p w:rsidR="001C1729" w:rsidRPr="00BF7A1F" w:rsidRDefault="001C1729" w:rsidP="001C1729">
      <w:pPr>
        <w:ind w:firstLine="567"/>
        <w:jc w:val="both"/>
        <w:rPr>
          <w:sz w:val="26"/>
          <w:szCs w:val="26"/>
        </w:rPr>
      </w:pPr>
      <w:r w:rsidRPr="00BF7A1F">
        <w:rPr>
          <w:sz w:val="26"/>
          <w:szCs w:val="26"/>
        </w:rPr>
        <w:t xml:space="preserve">На виплату нарахувань на заробітну плату надійшло 4690,7 тис. грн.  </w:t>
      </w:r>
    </w:p>
    <w:p w:rsidR="001C1729" w:rsidRPr="00BF7A1F" w:rsidRDefault="001C1729" w:rsidP="001C1729">
      <w:pPr>
        <w:ind w:firstLine="567"/>
        <w:jc w:val="both"/>
        <w:rPr>
          <w:sz w:val="26"/>
          <w:szCs w:val="26"/>
        </w:rPr>
      </w:pPr>
      <w:r w:rsidRPr="00BF7A1F">
        <w:rPr>
          <w:sz w:val="26"/>
          <w:szCs w:val="26"/>
        </w:rPr>
        <w:t>Середня заробітна плата по апарату за 2018 рік  – 18076,00грн.</w:t>
      </w:r>
    </w:p>
    <w:p w:rsidR="001C1729" w:rsidRPr="00BF7A1F" w:rsidRDefault="001C1729" w:rsidP="001C1729">
      <w:pPr>
        <w:ind w:firstLine="567"/>
        <w:jc w:val="both"/>
        <w:rPr>
          <w:sz w:val="26"/>
          <w:szCs w:val="26"/>
        </w:rPr>
      </w:pPr>
      <w:r w:rsidRPr="00BF7A1F">
        <w:rPr>
          <w:sz w:val="26"/>
          <w:szCs w:val="26"/>
        </w:rPr>
        <w:t xml:space="preserve">На придбання предметів, матеріалів, обладнання та інвентарю затверджено кошторисом 1 399,3тис.грн. Касові видатки склали 1398,0 тис. грн. Протягом року було придбано: марки – 797,9 тис. грн.; папір – 65,3 тис. грн.; канцелярські товари та предмети конторського та господарського облаштування –  55,7 тис. грн.; миючи засоби – 18,1 тис. грн.; придбання обладнання і предметів довгострокового користування – 217,3 тис. грн.  (сейфи, відеокамери, кондиціонери ); монітори – 25,7 </w:t>
      </w:r>
      <w:proofErr w:type="spellStart"/>
      <w:r w:rsidRPr="00BF7A1F">
        <w:rPr>
          <w:sz w:val="26"/>
          <w:szCs w:val="26"/>
        </w:rPr>
        <w:t>тис.грн</w:t>
      </w:r>
      <w:proofErr w:type="spellEnd"/>
      <w:r w:rsidRPr="00BF7A1F">
        <w:rPr>
          <w:sz w:val="26"/>
          <w:szCs w:val="26"/>
        </w:rPr>
        <w:t>. ; та інше.</w:t>
      </w:r>
    </w:p>
    <w:p w:rsidR="001C1729" w:rsidRPr="00BF7A1F" w:rsidRDefault="001C1729" w:rsidP="001C1729">
      <w:pPr>
        <w:ind w:firstLine="567"/>
        <w:jc w:val="both"/>
        <w:rPr>
          <w:sz w:val="26"/>
          <w:szCs w:val="26"/>
        </w:rPr>
      </w:pPr>
      <w:r w:rsidRPr="00BF7A1F">
        <w:rPr>
          <w:sz w:val="26"/>
          <w:szCs w:val="26"/>
        </w:rPr>
        <w:t xml:space="preserve">На оплату  послуг  кошторисом затверджено 826,6 тис. грн., видатки склали 814,7 тис. грн. з них: оплата послуг з інформатизації (супроводження програмного забезпечення, ремонт засобів інформатизації) – 362,3 </w:t>
      </w:r>
      <w:proofErr w:type="spellStart"/>
      <w:r w:rsidRPr="00BF7A1F">
        <w:rPr>
          <w:sz w:val="26"/>
          <w:szCs w:val="26"/>
        </w:rPr>
        <w:t>тис.грн</w:t>
      </w:r>
      <w:proofErr w:type="spellEnd"/>
      <w:r w:rsidRPr="00BF7A1F">
        <w:rPr>
          <w:sz w:val="26"/>
          <w:szCs w:val="26"/>
        </w:rPr>
        <w:t>.; послуги зв’язку (у т.ч. виконання додаткових робіт по підключенню телефонної мережі «</w:t>
      </w:r>
      <w:proofErr w:type="spellStart"/>
      <w:r w:rsidRPr="00BF7A1F">
        <w:rPr>
          <w:sz w:val="26"/>
          <w:szCs w:val="26"/>
        </w:rPr>
        <w:t>Укртелекому</w:t>
      </w:r>
      <w:proofErr w:type="spellEnd"/>
      <w:r w:rsidRPr="00BF7A1F">
        <w:rPr>
          <w:sz w:val="26"/>
          <w:szCs w:val="26"/>
        </w:rPr>
        <w:t xml:space="preserve">»)– 71,1 </w:t>
      </w:r>
      <w:proofErr w:type="spellStart"/>
      <w:r w:rsidRPr="00BF7A1F">
        <w:rPr>
          <w:sz w:val="26"/>
          <w:szCs w:val="26"/>
        </w:rPr>
        <w:t>тис.</w:t>
      </w:r>
      <w:bookmarkStart w:id="0" w:name="_GoBack"/>
      <w:bookmarkEnd w:id="0"/>
      <w:r w:rsidRPr="00BF7A1F">
        <w:rPr>
          <w:sz w:val="26"/>
          <w:szCs w:val="26"/>
        </w:rPr>
        <w:t>грн</w:t>
      </w:r>
      <w:proofErr w:type="spellEnd"/>
      <w:r w:rsidRPr="00BF7A1F">
        <w:rPr>
          <w:sz w:val="26"/>
          <w:szCs w:val="26"/>
        </w:rPr>
        <w:t xml:space="preserve">.; кур’єрські послуги – 22,9 тис. грн.; придбання антивірусного ПЗ – 27,8 </w:t>
      </w:r>
      <w:proofErr w:type="spellStart"/>
      <w:r w:rsidRPr="00BF7A1F">
        <w:rPr>
          <w:sz w:val="26"/>
          <w:szCs w:val="26"/>
        </w:rPr>
        <w:t>тис.грн</w:t>
      </w:r>
      <w:proofErr w:type="spellEnd"/>
      <w:r w:rsidRPr="00BF7A1F">
        <w:rPr>
          <w:sz w:val="26"/>
          <w:szCs w:val="26"/>
        </w:rPr>
        <w:t xml:space="preserve">.; послуги з перезарядки картриджів – 45,4тис.грн.; ремонт автотранспорту – 23,9 </w:t>
      </w:r>
      <w:proofErr w:type="spellStart"/>
      <w:r w:rsidRPr="00BF7A1F">
        <w:rPr>
          <w:sz w:val="26"/>
          <w:szCs w:val="26"/>
        </w:rPr>
        <w:t>тис.грн</w:t>
      </w:r>
      <w:proofErr w:type="spellEnd"/>
      <w:r w:rsidRPr="00BF7A1F">
        <w:rPr>
          <w:sz w:val="26"/>
          <w:szCs w:val="26"/>
        </w:rPr>
        <w:t>.;  монтаж кондиціонерів – 104,1тис.грн.; інші послуги.</w:t>
      </w:r>
    </w:p>
    <w:p w:rsidR="001C1729" w:rsidRPr="00BF7A1F" w:rsidRDefault="001C1729" w:rsidP="001C1729">
      <w:pPr>
        <w:ind w:firstLine="567"/>
        <w:jc w:val="both"/>
        <w:rPr>
          <w:sz w:val="26"/>
          <w:szCs w:val="26"/>
        </w:rPr>
      </w:pPr>
      <w:r w:rsidRPr="00BF7A1F">
        <w:rPr>
          <w:sz w:val="26"/>
          <w:szCs w:val="26"/>
        </w:rPr>
        <w:t xml:space="preserve">На оплату видатків на відрядження витрачено 111,0 тис. грн. </w:t>
      </w:r>
    </w:p>
    <w:p w:rsidR="001C1729" w:rsidRPr="00BF7A1F" w:rsidRDefault="001C1729" w:rsidP="001C1729">
      <w:pPr>
        <w:ind w:firstLine="567"/>
        <w:jc w:val="both"/>
        <w:rPr>
          <w:sz w:val="26"/>
          <w:szCs w:val="26"/>
        </w:rPr>
      </w:pPr>
      <w:r w:rsidRPr="00BF7A1F">
        <w:rPr>
          <w:sz w:val="26"/>
          <w:szCs w:val="26"/>
        </w:rPr>
        <w:t xml:space="preserve">На оплату комунальних послуг видатки склали 332,1 тис. грн. </w:t>
      </w:r>
    </w:p>
    <w:p w:rsidR="001C1729" w:rsidRPr="00BF7A1F" w:rsidRDefault="001C1729" w:rsidP="001C1729">
      <w:pPr>
        <w:ind w:firstLine="567"/>
        <w:jc w:val="both"/>
        <w:rPr>
          <w:sz w:val="26"/>
          <w:szCs w:val="26"/>
        </w:rPr>
      </w:pPr>
      <w:r w:rsidRPr="00BF7A1F">
        <w:rPr>
          <w:sz w:val="26"/>
          <w:szCs w:val="26"/>
        </w:rPr>
        <w:t>На оплату за навчання та підвищення кваліфікації – 5,0 тис. грн.</w:t>
      </w:r>
    </w:p>
    <w:p w:rsidR="001C1729" w:rsidRPr="00BF7A1F" w:rsidRDefault="001C1729" w:rsidP="001C1729">
      <w:pPr>
        <w:ind w:firstLine="567"/>
        <w:jc w:val="both"/>
        <w:rPr>
          <w:sz w:val="26"/>
          <w:szCs w:val="26"/>
        </w:rPr>
      </w:pPr>
      <w:r w:rsidRPr="00BF7A1F">
        <w:rPr>
          <w:sz w:val="26"/>
          <w:szCs w:val="26"/>
        </w:rPr>
        <w:t>На виконання судових рішень - 126,4тис.грн.</w:t>
      </w:r>
    </w:p>
    <w:p w:rsidR="001C1729" w:rsidRPr="00BF7A1F" w:rsidRDefault="001C1729" w:rsidP="001C1729">
      <w:pPr>
        <w:ind w:firstLine="567"/>
        <w:jc w:val="both"/>
        <w:rPr>
          <w:sz w:val="26"/>
          <w:szCs w:val="26"/>
        </w:rPr>
      </w:pPr>
      <w:r w:rsidRPr="00BF7A1F">
        <w:rPr>
          <w:sz w:val="26"/>
          <w:szCs w:val="26"/>
        </w:rPr>
        <w:t>Інші поточні видатки – 1,2тис.грн.</w:t>
      </w:r>
    </w:p>
    <w:p w:rsidR="001C1729" w:rsidRPr="00BF7A1F" w:rsidRDefault="001C1729" w:rsidP="001C1729">
      <w:pPr>
        <w:ind w:firstLine="567"/>
        <w:jc w:val="both"/>
        <w:rPr>
          <w:sz w:val="26"/>
          <w:szCs w:val="26"/>
        </w:rPr>
      </w:pPr>
      <w:r w:rsidRPr="00BF7A1F">
        <w:rPr>
          <w:sz w:val="26"/>
          <w:szCs w:val="26"/>
        </w:rPr>
        <w:t xml:space="preserve">На капітальні видатки кошторисом затверджено 2881,8тис.грн. у т.ч. на придбання обладнання 539,0тис. грн. та капітальний ремонт 2342,8тис.грн. </w:t>
      </w:r>
    </w:p>
    <w:p w:rsidR="001C1729" w:rsidRPr="00BF7A1F" w:rsidRDefault="001C1729" w:rsidP="001C1729">
      <w:pPr>
        <w:ind w:firstLine="567"/>
        <w:jc w:val="both"/>
        <w:rPr>
          <w:sz w:val="26"/>
          <w:szCs w:val="26"/>
        </w:rPr>
      </w:pPr>
      <w:r w:rsidRPr="00BF7A1F">
        <w:rPr>
          <w:sz w:val="26"/>
          <w:szCs w:val="26"/>
        </w:rPr>
        <w:t>Протягом 2019 року придбано:</w:t>
      </w:r>
    </w:p>
    <w:p w:rsidR="001C1729" w:rsidRPr="00BF7A1F" w:rsidRDefault="001C1729" w:rsidP="001C1729">
      <w:pPr>
        <w:pStyle w:val="a3"/>
        <w:numPr>
          <w:ilvl w:val="0"/>
          <w:numId w:val="1"/>
        </w:numPr>
        <w:jc w:val="both"/>
        <w:rPr>
          <w:sz w:val="26"/>
          <w:szCs w:val="26"/>
        </w:rPr>
      </w:pPr>
      <w:r w:rsidRPr="00BF7A1F">
        <w:rPr>
          <w:sz w:val="26"/>
          <w:szCs w:val="26"/>
        </w:rPr>
        <w:t xml:space="preserve">Персональні комп’ютери та ноутбуки – 148,9 </w:t>
      </w:r>
      <w:proofErr w:type="spellStart"/>
      <w:r w:rsidRPr="00BF7A1F">
        <w:rPr>
          <w:sz w:val="26"/>
          <w:szCs w:val="26"/>
        </w:rPr>
        <w:t>тис.грн</w:t>
      </w:r>
      <w:proofErr w:type="spellEnd"/>
      <w:r w:rsidRPr="00BF7A1F">
        <w:rPr>
          <w:sz w:val="26"/>
          <w:szCs w:val="26"/>
        </w:rPr>
        <w:t>. (8 од.)</w:t>
      </w:r>
    </w:p>
    <w:p w:rsidR="001C1729" w:rsidRPr="00BF7A1F" w:rsidRDefault="001C1729" w:rsidP="001C1729">
      <w:pPr>
        <w:pStyle w:val="a3"/>
        <w:numPr>
          <w:ilvl w:val="0"/>
          <w:numId w:val="1"/>
        </w:numPr>
        <w:jc w:val="both"/>
        <w:rPr>
          <w:sz w:val="26"/>
          <w:szCs w:val="26"/>
        </w:rPr>
      </w:pPr>
      <w:r w:rsidRPr="00BF7A1F">
        <w:rPr>
          <w:sz w:val="26"/>
          <w:szCs w:val="26"/>
        </w:rPr>
        <w:t xml:space="preserve">Мережевий маршрутизатор, серверна стойка – 40,0 </w:t>
      </w:r>
      <w:proofErr w:type="spellStart"/>
      <w:r w:rsidRPr="00BF7A1F">
        <w:rPr>
          <w:sz w:val="26"/>
          <w:szCs w:val="26"/>
        </w:rPr>
        <w:t>тис.грн</w:t>
      </w:r>
      <w:proofErr w:type="spellEnd"/>
      <w:r w:rsidRPr="00BF7A1F">
        <w:rPr>
          <w:sz w:val="26"/>
          <w:szCs w:val="26"/>
        </w:rPr>
        <w:t>. (2 од.)</w:t>
      </w:r>
    </w:p>
    <w:p w:rsidR="001C1729" w:rsidRPr="00BF7A1F" w:rsidRDefault="001C1729" w:rsidP="001C1729">
      <w:pPr>
        <w:pStyle w:val="a3"/>
        <w:numPr>
          <w:ilvl w:val="0"/>
          <w:numId w:val="1"/>
        </w:numPr>
        <w:jc w:val="both"/>
        <w:rPr>
          <w:sz w:val="26"/>
          <w:szCs w:val="26"/>
        </w:rPr>
      </w:pPr>
      <w:r w:rsidRPr="00BF7A1F">
        <w:rPr>
          <w:sz w:val="26"/>
          <w:szCs w:val="26"/>
        </w:rPr>
        <w:t xml:space="preserve">Стаціонарна система </w:t>
      </w:r>
      <w:proofErr w:type="spellStart"/>
      <w:r w:rsidRPr="00BF7A1F">
        <w:rPr>
          <w:sz w:val="26"/>
          <w:szCs w:val="26"/>
        </w:rPr>
        <w:t>відеоконференцзв’язку</w:t>
      </w:r>
      <w:proofErr w:type="spellEnd"/>
      <w:r w:rsidRPr="00BF7A1F">
        <w:rPr>
          <w:sz w:val="26"/>
          <w:szCs w:val="26"/>
        </w:rPr>
        <w:t xml:space="preserve"> – 113,8тис.грн. (1 од.)</w:t>
      </w:r>
    </w:p>
    <w:p w:rsidR="001C1729" w:rsidRPr="00BF7A1F" w:rsidRDefault="001C1729" w:rsidP="001C1729">
      <w:pPr>
        <w:pStyle w:val="a3"/>
        <w:numPr>
          <w:ilvl w:val="0"/>
          <w:numId w:val="1"/>
        </w:numPr>
        <w:jc w:val="both"/>
        <w:rPr>
          <w:sz w:val="26"/>
          <w:szCs w:val="26"/>
        </w:rPr>
      </w:pPr>
      <w:r w:rsidRPr="00BF7A1F">
        <w:rPr>
          <w:sz w:val="26"/>
          <w:szCs w:val="26"/>
        </w:rPr>
        <w:t xml:space="preserve">Інше обладнання (фасадна вивіска, трансформатор, засіб активного захисту автоматизованих систем «ДЕЛЬТА-7») – 124,15 </w:t>
      </w:r>
      <w:proofErr w:type="spellStart"/>
      <w:r w:rsidRPr="00BF7A1F">
        <w:rPr>
          <w:sz w:val="26"/>
          <w:szCs w:val="26"/>
        </w:rPr>
        <w:t>тис.грн</w:t>
      </w:r>
      <w:proofErr w:type="spellEnd"/>
      <w:r w:rsidRPr="00BF7A1F">
        <w:rPr>
          <w:sz w:val="26"/>
          <w:szCs w:val="26"/>
        </w:rPr>
        <w:t>. (3 од.)</w:t>
      </w:r>
    </w:p>
    <w:p w:rsidR="001C1729" w:rsidRPr="00BF7A1F" w:rsidRDefault="001C1729" w:rsidP="001C1729">
      <w:pPr>
        <w:ind w:left="567"/>
        <w:jc w:val="both"/>
        <w:rPr>
          <w:sz w:val="26"/>
          <w:szCs w:val="26"/>
        </w:rPr>
      </w:pPr>
      <w:r w:rsidRPr="00BF7A1F">
        <w:rPr>
          <w:sz w:val="26"/>
          <w:szCs w:val="26"/>
        </w:rPr>
        <w:t>Проведено капітальний ремонт покрівлі будівлі, фасаду на суму 2331,1тис.грн..</w:t>
      </w:r>
    </w:p>
    <w:p w:rsidR="001C1729" w:rsidRPr="00BF7A1F" w:rsidRDefault="001C1729" w:rsidP="001C1729">
      <w:pPr>
        <w:ind w:firstLine="567"/>
        <w:jc w:val="both"/>
        <w:rPr>
          <w:sz w:val="26"/>
          <w:szCs w:val="26"/>
        </w:rPr>
      </w:pPr>
      <w:r w:rsidRPr="00BF7A1F">
        <w:rPr>
          <w:sz w:val="26"/>
          <w:szCs w:val="26"/>
        </w:rPr>
        <w:t xml:space="preserve">Від реалізації макулатури та металобрухту отримано кошти в сумі 4,2 </w:t>
      </w:r>
      <w:proofErr w:type="spellStart"/>
      <w:r w:rsidRPr="00BF7A1F">
        <w:rPr>
          <w:sz w:val="26"/>
          <w:szCs w:val="26"/>
        </w:rPr>
        <w:t>тис.грн</w:t>
      </w:r>
      <w:proofErr w:type="spellEnd"/>
      <w:r w:rsidRPr="00BF7A1F">
        <w:rPr>
          <w:sz w:val="26"/>
          <w:szCs w:val="26"/>
        </w:rPr>
        <w:t>.</w:t>
      </w:r>
    </w:p>
    <w:p w:rsidR="001C1729" w:rsidRPr="00BF7A1F" w:rsidRDefault="001C1729" w:rsidP="001C1729">
      <w:pPr>
        <w:ind w:firstLine="567"/>
        <w:jc w:val="both"/>
        <w:rPr>
          <w:sz w:val="26"/>
          <w:szCs w:val="26"/>
        </w:rPr>
      </w:pPr>
      <w:r w:rsidRPr="00BF7A1F">
        <w:rPr>
          <w:sz w:val="26"/>
          <w:szCs w:val="26"/>
        </w:rPr>
        <w:t>Усього використано 99,4 % запланованих коштів. Кредиторська заборгованість на кінець року відсутня.</w:t>
      </w:r>
    </w:p>
    <w:p w:rsidR="00BE7ECD" w:rsidRPr="00BF7A1F" w:rsidRDefault="00BE7ECD" w:rsidP="008D5E7A">
      <w:pPr>
        <w:rPr>
          <w:sz w:val="26"/>
          <w:szCs w:val="26"/>
        </w:rPr>
      </w:pPr>
    </w:p>
    <w:p w:rsidR="008D5E7A" w:rsidRPr="00BF7A1F" w:rsidRDefault="008D5E7A" w:rsidP="008D5E7A">
      <w:pPr>
        <w:ind w:firstLine="567"/>
        <w:jc w:val="both"/>
        <w:rPr>
          <w:b/>
          <w:sz w:val="26"/>
          <w:szCs w:val="26"/>
        </w:rPr>
      </w:pPr>
      <w:r w:rsidRPr="00BF7A1F">
        <w:rPr>
          <w:b/>
          <w:sz w:val="26"/>
          <w:szCs w:val="26"/>
        </w:rPr>
        <w:t>2. Аналітична робота суду та статистичні показники.</w:t>
      </w:r>
    </w:p>
    <w:p w:rsidR="00BE7ECD" w:rsidRPr="00BF7A1F" w:rsidRDefault="00BE7ECD" w:rsidP="00BE7ECD">
      <w:pPr>
        <w:ind w:firstLine="708"/>
        <w:jc w:val="both"/>
        <w:textAlignment w:val="top"/>
        <w:rPr>
          <w:sz w:val="26"/>
          <w:szCs w:val="26"/>
        </w:rPr>
      </w:pPr>
      <w:r w:rsidRPr="00BF7A1F">
        <w:rPr>
          <w:sz w:val="26"/>
          <w:szCs w:val="26"/>
        </w:rPr>
        <w:t xml:space="preserve">Протягом 2019 року на розгляд до Херсонського окружного адміністративного суду надійшло 2871 позовних заяв (що на 3% більше, ніж у 2018 році – 2784), а також 109 позовних заяв, які залишилися нерозглянутими в попередньому звітному періоді, із яких 58 - були залишені без руху. Таким чином, загальна кількість позовних заяв та матеріалів, що надійшли на розгляд  до суду склала 2980. Із них 96  позовних заяв по яким не вирішено питання про прийняття їх до розгляду на кінець поточного звітного періоду. </w:t>
      </w:r>
    </w:p>
    <w:p w:rsidR="00BE7ECD" w:rsidRPr="00BF7A1F" w:rsidRDefault="00BE7ECD" w:rsidP="00BE7ECD">
      <w:pPr>
        <w:ind w:firstLine="709"/>
        <w:jc w:val="both"/>
        <w:rPr>
          <w:sz w:val="26"/>
          <w:szCs w:val="26"/>
        </w:rPr>
      </w:pPr>
      <w:r w:rsidRPr="00BF7A1F">
        <w:rPr>
          <w:sz w:val="26"/>
          <w:szCs w:val="26"/>
        </w:rPr>
        <w:t>Станом на 31.12.2019 р. в Херсонському окружному адміністративному суді працювало 14 суддів, при цьому кількість суддів відповідно до штатного розпису становить 17. Із них у суддів Дмитрієвої О.О. (17.01.2019 р.) та Кузьменко Н.А. (27.06.2018 р.) закінчився строк виконання повноважень судді.</w:t>
      </w:r>
    </w:p>
    <w:p w:rsidR="00BE7ECD" w:rsidRPr="00BF7A1F" w:rsidRDefault="00BE7ECD" w:rsidP="00BE7ECD">
      <w:pPr>
        <w:ind w:firstLine="708"/>
        <w:jc w:val="both"/>
        <w:rPr>
          <w:sz w:val="26"/>
          <w:szCs w:val="26"/>
        </w:rPr>
      </w:pPr>
      <w:r w:rsidRPr="00BF7A1F">
        <w:rPr>
          <w:sz w:val="26"/>
          <w:szCs w:val="26"/>
        </w:rPr>
        <w:lastRenderedPageBreak/>
        <w:t xml:space="preserve">Таким чином, фактично відправляли правосуддя в суді лише 12 суддів, враховуючи голову суду та заступника голови суду, які мають нижчий відсоток навантаження, оскільки займають адміністративні посади. </w:t>
      </w:r>
    </w:p>
    <w:p w:rsidR="00BE7ECD" w:rsidRPr="00BF7A1F" w:rsidRDefault="00BE7ECD" w:rsidP="00BE7ECD">
      <w:pPr>
        <w:ind w:firstLine="709"/>
        <w:jc w:val="both"/>
        <w:rPr>
          <w:sz w:val="26"/>
          <w:szCs w:val="26"/>
        </w:rPr>
      </w:pPr>
      <w:r w:rsidRPr="00BF7A1F">
        <w:rPr>
          <w:sz w:val="26"/>
          <w:szCs w:val="26"/>
        </w:rPr>
        <w:t xml:space="preserve">Отже, середньомісячне навантаження справ та матеріалів в розрахунку на одного суддю Херсонського окружного адміністративного суду за звітній період становить 27,75 за штатним розписом та 47,18 за фактичною кількістю суддів, які здійснюють судочинство. </w:t>
      </w:r>
    </w:p>
    <w:p w:rsidR="00BE7ECD" w:rsidRPr="00BF7A1F" w:rsidRDefault="00BE7ECD" w:rsidP="00BE7ECD">
      <w:pPr>
        <w:ind w:firstLine="709"/>
        <w:jc w:val="both"/>
        <w:rPr>
          <w:sz w:val="26"/>
          <w:szCs w:val="26"/>
        </w:rPr>
      </w:pPr>
      <w:r w:rsidRPr="00BF7A1F">
        <w:rPr>
          <w:sz w:val="26"/>
          <w:szCs w:val="26"/>
        </w:rPr>
        <w:t xml:space="preserve">При обчисленні цих показників було враховано загальну кількість позовних заяв та матеріалів що перебували на розгляді протягом звітного періоду - 3949, кількість фактично працюючих суддів – 10, без врахування голови суду та заступника, а також кількість відпрацьованих суддями місяців (без урахування відпусток, днів непрацездатності, відряджень) – 8,37. </w:t>
      </w:r>
    </w:p>
    <w:p w:rsidR="00BE7ECD" w:rsidRPr="00BF7A1F" w:rsidRDefault="00BE7ECD" w:rsidP="00BE7ECD">
      <w:pPr>
        <w:ind w:firstLine="708"/>
        <w:jc w:val="both"/>
        <w:rPr>
          <w:sz w:val="26"/>
          <w:szCs w:val="26"/>
        </w:rPr>
      </w:pPr>
      <w:r w:rsidRPr="00BF7A1F">
        <w:rPr>
          <w:sz w:val="26"/>
          <w:szCs w:val="26"/>
        </w:rPr>
        <w:t>Слід відмітити, що середньомісячний показник з фактичного надходження справ до судді, зменшився, але не суттєво</w:t>
      </w:r>
      <w:r w:rsidR="00175768" w:rsidRPr="00BF7A1F">
        <w:rPr>
          <w:sz w:val="26"/>
          <w:szCs w:val="26"/>
        </w:rPr>
        <w:t xml:space="preserve"> – в середньому на 1,57 справу на одного фактично працюючого суддю</w:t>
      </w:r>
      <w:r w:rsidRPr="00BF7A1F">
        <w:rPr>
          <w:sz w:val="26"/>
          <w:szCs w:val="26"/>
        </w:rPr>
        <w:t xml:space="preserve">. </w:t>
      </w:r>
    </w:p>
    <w:p w:rsidR="00BE7ECD" w:rsidRPr="00BF7A1F" w:rsidRDefault="00BE7ECD" w:rsidP="00BE7ECD">
      <w:pPr>
        <w:ind w:firstLine="708"/>
        <w:jc w:val="both"/>
        <w:rPr>
          <w:sz w:val="26"/>
          <w:szCs w:val="26"/>
        </w:rPr>
      </w:pPr>
      <w:r w:rsidRPr="00BF7A1F">
        <w:rPr>
          <w:sz w:val="26"/>
          <w:szCs w:val="26"/>
        </w:rPr>
        <w:t>У порівнянні з минулим звітним періодом (2018 рік) показник постановлених судом ухвал про відкриття провадження по адміністративним справам в поточному році збільшився в 1,03 рази  – з 2349 до 2422. Порівнявши показник постановлених ухвал про відкриття провадження у справі у відсотках від загальної кількості позовних заяв, що надійшли протягом 2019 року, слід зробити висновок про сталість вказаного показника,  того річ він складав 84,1 % - відкритих проваджень, цього року цей показник сягає 84,36%, що є позитивною тенденцією.</w:t>
      </w:r>
    </w:p>
    <w:p w:rsidR="00175768" w:rsidRPr="00BF7A1F" w:rsidRDefault="00175768" w:rsidP="00175768">
      <w:pPr>
        <w:ind w:firstLine="708"/>
        <w:jc w:val="both"/>
        <w:textAlignment w:val="top"/>
        <w:rPr>
          <w:sz w:val="26"/>
          <w:szCs w:val="26"/>
        </w:rPr>
      </w:pPr>
      <w:r w:rsidRPr="00BF7A1F">
        <w:rPr>
          <w:sz w:val="26"/>
          <w:szCs w:val="26"/>
        </w:rPr>
        <w:t xml:space="preserve">Кількість позовних заяв, по яким відмовлено у відкритті провадження збільшилась в 1,7 разів, і становить 109, тоді як в попередньому періоді було 64 заяв, тобто різниця становить 45 заяв.  </w:t>
      </w:r>
    </w:p>
    <w:p w:rsidR="00175768" w:rsidRPr="00BF7A1F" w:rsidRDefault="00175768" w:rsidP="00175768">
      <w:pPr>
        <w:ind w:firstLine="708"/>
        <w:jc w:val="both"/>
        <w:textAlignment w:val="top"/>
        <w:rPr>
          <w:sz w:val="26"/>
          <w:szCs w:val="26"/>
        </w:rPr>
      </w:pPr>
      <w:r w:rsidRPr="00BF7A1F">
        <w:rPr>
          <w:sz w:val="26"/>
          <w:szCs w:val="26"/>
        </w:rPr>
        <w:t xml:space="preserve">За звітний період, провадженням закінчено по 2348 справам. </w:t>
      </w:r>
    </w:p>
    <w:p w:rsidR="00175768" w:rsidRPr="00BF7A1F" w:rsidRDefault="00175768" w:rsidP="00175768">
      <w:pPr>
        <w:ind w:firstLine="708"/>
        <w:jc w:val="both"/>
        <w:textAlignment w:val="top"/>
        <w:rPr>
          <w:sz w:val="26"/>
          <w:szCs w:val="26"/>
        </w:rPr>
      </w:pPr>
      <w:r w:rsidRPr="00BF7A1F">
        <w:rPr>
          <w:sz w:val="26"/>
          <w:szCs w:val="26"/>
        </w:rPr>
        <w:t>Із них:</w:t>
      </w:r>
    </w:p>
    <w:p w:rsidR="00175768" w:rsidRPr="00BF7A1F" w:rsidRDefault="00175768" w:rsidP="00175768">
      <w:pPr>
        <w:numPr>
          <w:ilvl w:val="0"/>
          <w:numId w:val="2"/>
        </w:numPr>
        <w:jc w:val="both"/>
        <w:textAlignment w:val="top"/>
        <w:rPr>
          <w:sz w:val="26"/>
          <w:szCs w:val="26"/>
        </w:rPr>
      </w:pPr>
      <w:r w:rsidRPr="00BF7A1F">
        <w:rPr>
          <w:sz w:val="26"/>
          <w:szCs w:val="26"/>
        </w:rPr>
        <w:t>з прийняттям рішення розглянуто 2131 справи;</w:t>
      </w:r>
    </w:p>
    <w:p w:rsidR="00175768" w:rsidRPr="00BF7A1F" w:rsidRDefault="00175768" w:rsidP="00175768">
      <w:pPr>
        <w:numPr>
          <w:ilvl w:val="0"/>
          <w:numId w:val="2"/>
        </w:numPr>
        <w:jc w:val="both"/>
        <w:textAlignment w:val="top"/>
        <w:rPr>
          <w:sz w:val="26"/>
          <w:szCs w:val="26"/>
        </w:rPr>
      </w:pPr>
      <w:r w:rsidRPr="00BF7A1F">
        <w:rPr>
          <w:sz w:val="26"/>
          <w:szCs w:val="26"/>
        </w:rPr>
        <w:t>передано в інші суди 2 справ;</w:t>
      </w:r>
    </w:p>
    <w:p w:rsidR="00175768" w:rsidRPr="00BF7A1F" w:rsidRDefault="00175768" w:rsidP="00175768">
      <w:pPr>
        <w:numPr>
          <w:ilvl w:val="0"/>
          <w:numId w:val="2"/>
        </w:numPr>
        <w:jc w:val="both"/>
        <w:textAlignment w:val="top"/>
        <w:rPr>
          <w:sz w:val="26"/>
          <w:szCs w:val="26"/>
        </w:rPr>
      </w:pPr>
      <w:r w:rsidRPr="00BF7A1F">
        <w:rPr>
          <w:sz w:val="26"/>
          <w:szCs w:val="26"/>
        </w:rPr>
        <w:t xml:space="preserve">по 120 справам провадження закрито; </w:t>
      </w:r>
    </w:p>
    <w:p w:rsidR="00175768" w:rsidRPr="00BF7A1F" w:rsidRDefault="00175768" w:rsidP="00175768">
      <w:pPr>
        <w:numPr>
          <w:ilvl w:val="0"/>
          <w:numId w:val="2"/>
        </w:numPr>
        <w:jc w:val="both"/>
        <w:textAlignment w:val="top"/>
        <w:rPr>
          <w:sz w:val="26"/>
          <w:szCs w:val="26"/>
        </w:rPr>
      </w:pPr>
      <w:r w:rsidRPr="00BF7A1F">
        <w:rPr>
          <w:sz w:val="26"/>
          <w:szCs w:val="26"/>
        </w:rPr>
        <w:t>без розгляду залишено 95 заяви.</w:t>
      </w:r>
    </w:p>
    <w:p w:rsidR="00175768" w:rsidRPr="00BF7A1F" w:rsidRDefault="00175768" w:rsidP="00175768">
      <w:pPr>
        <w:ind w:firstLine="851"/>
        <w:jc w:val="both"/>
        <w:textAlignment w:val="top"/>
        <w:rPr>
          <w:sz w:val="26"/>
          <w:szCs w:val="26"/>
        </w:rPr>
      </w:pPr>
      <w:r w:rsidRPr="00BF7A1F">
        <w:rPr>
          <w:sz w:val="26"/>
          <w:szCs w:val="26"/>
        </w:rPr>
        <w:t>В порівнянні з минулим звітним періодом показник кількості справ провадження по яким закінчено залишився майже на рівні тогорічного,  2018 році він дорівнював - 2342 справ, а в поточному періоді цей показник становить – 2348 справ. Варто зауважити, що показник кількості справ та матеріалів, які залишились нерозглянутими на кінець поточного звітного періоду збільшився з 453 до 521, причиною такого збільшення є загальна тенденція збільшення надходження справ на розгляд, при чому, показник ефективності здійснення судочинства в поточному періоду сягає 95,85% - що відповідає рекомендованому стандарту ЄКЕП ефективності відправлення правосуддя в різних країнах Ради Європи.</w:t>
      </w:r>
    </w:p>
    <w:p w:rsidR="00175768" w:rsidRPr="00BF7A1F" w:rsidRDefault="00175768" w:rsidP="00175768">
      <w:pPr>
        <w:ind w:firstLine="851"/>
        <w:jc w:val="both"/>
        <w:textAlignment w:val="top"/>
        <w:rPr>
          <w:sz w:val="26"/>
          <w:szCs w:val="26"/>
        </w:rPr>
      </w:pPr>
      <w:r w:rsidRPr="00BF7A1F">
        <w:rPr>
          <w:sz w:val="26"/>
          <w:szCs w:val="26"/>
        </w:rPr>
        <w:t xml:space="preserve">Кількість справ, які розглянуті Херсонським окружним адміністративним судом впродовж  2019 року понад строки встановлені КАС України, становить 136 справа  – 5,79% від загальної кількості справ, що були розглянуті судом протягом вищезазначеного періоду (2348). Слід зазначити, що в суді є позитивна тенденція до покращення показників, які стосуються строків розгляду в порівнянні з попередніми роками. Так, кількість справ розглянутих судом з порушенням строків розгляду в 2012 році становила 2466 справ, 2013 році – 738 справ, 2014 рік – 574 справи, 2015 рік – 446 справ, 2016 рік – 197справ, 2017 рік -187 справ, 2018 рік - 181 справа, 2019 - 136 справ. Слід також зауважити, що відсоток розглянутих справ із порушення строків розгляду також зменшився, того річ він становив 7,7 %, а на кінець поточного звітного періоду склав 5,79%. </w:t>
      </w:r>
    </w:p>
    <w:p w:rsidR="00175768" w:rsidRPr="00BF7A1F" w:rsidRDefault="00175768" w:rsidP="00175768">
      <w:pPr>
        <w:ind w:firstLine="851"/>
        <w:jc w:val="both"/>
        <w:textAlignment w:val="top"/>
        <w:rPr>
          <w:sz w:val="26"/>
          <w:szCs w:val="26"/>
        </w:rPr>
      </w:pPr>
      <w:r w:rsidRPr="00BF7A1F">
        <w:rPr>
          <w:sz w:val="26"/>
          <w:szCs w:val="26"/>
        </w:rPr>
        <w:lastRenderedPageBreak/>
        <w:t xml:space="preserve">Аналізуючи кількісні показники надходження до Херсонського окружного адміністративного суду заяв про перегляд судових рішень за </w:t>
      </w:r>
      <w:proofErr w:type="spellStart"/>
      <w:r w:rsidRPr="00BF7A1F">
        <w:rPr>
          <w:sz w:val="26"/>
          <w:szCs w:val="26"/>
        </w:rPr>
        <w:t>нововиявленими</w:t>
      </w:r>
      <w:proofErr w:type="spellEnd"/>
      <w:r w:rsidRPr="00BF7A1F">
        <w:rPr>
          <w:sz w:val="26"/>
          <w:szCs w:val="26"/>
        </w:rPr>
        <w:t xml:space="preserve"> обставинами, треба зробити висновок, що порівняно з тотожнім періодом минулого року вказаний показник достеменно не змінився, а саме в 2018 року цей показник дорівнював 10 заявам, в звітному періоді поточного року – 13 заявам.</w:t>
      </w:r>
    </w:p>
    <w:p w:rsidR="00175768" w:rsidRPr="00BF7A1F" w:rsidRDefault="00175768" w:rsidP="00175768">
      <w:pPr>
        <w:ind w:firstLine="851"/>
        <w:jc w:val="both"/>
        <w:textAlignment w:val="top"/>
        <w:rPr>
          <w:sz w:val="26"/>
          <w:szCs w:val="26"/>
        </w:rPr>
      </w:pPr>
      <w:r w:rsidRPr="00BF7A1F">
        <w:rPr>
          <w:sz w:val="26"/>
          <w:szCs w:val="26"/>
        </w:rPr>
        <w:t xml:space="preserve">Крім того, на розгляд Херсонського окружного адміністративного суду надійшло 320 заяви у порядку виконання судового рішення, що в двічі менше ніж минулого року (768). Усього розглянуто судом 324 заяв, з яких у 238 випадках постановлено ухвалу про задоволення.  Залишок нерозглянутих заяв на кінець звітного періоду склав 5 заяв. </w:t>
      </w:r>
    </w:p>
    <w:p w:rsidR="00175768" w:rsidRPr="00BF7A1F" w:rsidRDefault="00175768" w:rsidP="00175768">
      <w:pPr>
        <w:ind w:firstLine="851"/>
        <w:jc w:val="both"/>
        <w:textAlignment w:val="top"/>
        <w:rPr>
          <w:sz w:val="26"/>
          <w:szCs w:val="26"/>
        </w:rPr>
      </w:pPr>
      <w:r w:rsidRPr="00BF7A1F">
        <w:rPr>
          <w:sz w:val="26"/>
          <w:szCs w:val="26"/>
        </w:rPr>
        <w:t>Загальна кількість виконавчих документів, що були видані Херсонським окружним адміністративним судом, у 2019 році склала 2752 виконавчих листів на суму 44 299 872  грн., що в 2,13 рази більше  ніж минулого року (1651 виконавчих листів на суму 20 734 927  грн.).</w:t>
      </w:r>
    </w:p>
    <w:p w:rsidR="00175768" w:rsidRPr="00BF7A1F" w:rsidRDefault="00175768" w:rsidP="00175768">
      <w:pPr>
        <w:ind w:firstLine="851"/>
        <w:jc w:val="both"/>
        <w:textAlignment w:val="top"/>
        <w:rPr>
          <w:sz w:val="26"/>
          <w:szCs w:val="26"/>
        </w:rPr>
      </w:pPr>
      <w:r w:rsidRPr="00BF7A1F">
        <w:rPr>
          <w:sz w:val="26"/>
          <w:szCs w:val="26"/>
        </w:rPr>
        <w:t>Протягом звітного періоду постановлено 3 окремих ухвал, в т.ч.: 1 – щодо вжиття заходів з приводу усунення причин та умов, що сприяли порушенню закону.</w:t>
      </w:r>
    </w:p>
    <w:p w:rsidR="00175768" w:rsidRPr="00BF7A1F" w:rsidRDefault="00175768" w:rsidP="00175768">
      <w:pPr>
        <w:ind w:firstLine="851"/>
        <w:jc w:val="both"/>
        <w:textAlignment w:val="top"/>
        <w:rPr>
          <w:sz w:val="26"/>
          <w:szCs w:val="26"/>
        </w:rPr>
      </w:pPr>
      <w:r w:rsidRPr="00BF7A1F">
        <w:rPr>
          <w:sz w:val="26"/>
          <w:szCs w:val="26"/>
        </w:rPr>
        <w:t xml:space="preserve">Судом постановлено 180 ухвал про вжиття заходів забезпечення адміністративного позову (доказів) та ухвал про скасування заходів забезпечення позову. </w:t>
      </w:r>
    </w:p>
    <w:p w:rsidR="00175768" w:rsidRPr="00BF7A1F" w:rsidRDefault="00175768" w:rsidP="00175768">
      <w:pPr>
        <w:ind w:firstLine="851"/>
        <w:jc w:val="both"/>
        <w:textAlignment w:val="top"/>
        <w:rPr>
          <w:sz w:val="26"/>
          <w:szCs w:val="26"/>
        </w:rPr>
      </w:pPr>
      <w:r w:rsidRPr="00BF7A1F">
        <w:rPr>
          <w:sz w:val="26"/>
          <w:szCs w:val="26"/>
        </w:rPr>
        <w:t>Підсумовуючи вищевикладене, треба підкреслити, що організація роботи Херсонського окружного адміністративного суду має позитивну тенденцію щодо її покращення та вдосконалення, про що свідчить збільшення кількості справ провадження по яким закінчено та покращення строків розгляду справ.</w:t>
      </w:r>
    </w:p>
    <w:p w:rsidR="00175768" w:rsidRPr="00BF7A1F" w:rsidRDefault="00175768" w:rsidP="008D5E7A">
      <w:pPr>
        <w:ind w:firstLine="567"/>
        <w:jc w:val="both"/>
        <w:textAlignment w:val="top"/>
        <w:rPr>
          <w:sz w:val="26"/>
          <w:szCs w:val="26"/>
        </w:rPr>
      </w:pPr>
    </w:p>
    <w:p w:rsidR="008D5E7A" w:rsidRPr="00BF7A1F" w:rsidRDefault="008D5E7A" w:rsidP="008D5E7A">
      <w:pPr>
        <w:ind w:firstLine="567"/>
        <w:jc w:val="both"/>
        <w:rPr>
          <w:sz w:val="26"/>
          <w:szCs w:val="26"/>
        </w:rPr>
      </w:pPr>
    </w:p>
    <w:p w:rsidR="008D5E7A" w:rsidRPr="00BF7A1F" w:rsidRDefault="008D5E7A" w:rsidP="008D5E7A">
      <w:pPr>
        <w:ind w:firstLine="567"/>
        <w:jc w:val="both"/>
        <w:rPr>
          <w:b/>
          <w:sz w:val="26"/>
          <w:szCs w:val="26"/>
        </w:rPr>
      </w:pPr>
      <w:r w:rsidRPr="00BF7A1F">
        <w:rPr>
          <w:b/>
          <w:sz w:val="26"/>
          <w:szCs w:val="26"/>
        </w:rPr>
        <w:t>3. Організаційна робота суду.</w:t>
      </w:r>
    </w:p>
    <w:p w:rsidR="008D5E7A" w:rsidRPr="00BF7A1F" w:rsidRDefault="00175768" w:rsidP="008D5E7A">
      <w:pPr>
        <w:ind w:firstLine="567"/>
        <w:jc w:val="both"/>
        <w:rPr>
          <w:sz w:val="26"/>
          <w:szCs w:val="26"/>
          <w:shd w:val="clear" w:color="auto" w:fill="FFFFFF"/>
        </w:rPr>
      </w:pPr>
      <w:r w:rsidRPr="00BF7A1F">
        <w:rPr>
          <w:sz w:val="26"/>
          <w:szCs w:val="26"/>
          <w:shd w:val="clear" w:color="auto" w:fill="FFFFFF"/>
        </w:rPr>
        <w:t>У</w:t>
      </w:r>
      <w:r w:rsidR="008D5E7A" w:rsidRPr="00BF7A1F">
        <w:rPr>
          <w:sz w:val="26"/>
          <w:szCs w:val="26"/>
          <w:shd w:val="clear" w:color="auto" w:fill="FFFFFF"/>
        </w:rPr>
        <w:t xml:space="preserve"> 20</w:t>
      </w:r>
      <w:r w:rsidRPr="00BF7A1F">
        <w:rPr>
          <w:sz w:val="26"/>
          <w:szCs w:val="26"/>
          <w:shd w:val="clear" w:color="auto" w:fill="FFFFFF"/>
        </w:rPr>
        <w:t>19</w:t>
      </w:r>
      <w:r w:rsidR="008D5E7A" w:rsidRPr="00BF7A1F">
        <w:rPr>
          <w:sz w:val="26"/>
          <w:szCs w:val="26"/>
          <w:shd w:val="clear" w:color="auto" w:fill="FFFFFF"/>
        </w:rPr>
        <w:t xml:space="preserve"> році проведено 5 засідань зборів суддів та 1</w:t>
      </w:r>
      <w:r w:rsidRPr="00BF7A1F">
        <w:rPr>
          <w:sz w:val="26"/>
          <w:szCs w:val="26"/>
          <w:shd w:val="clear" w:color="auto" w:fill="FFFFFF"/>
        </w:rPr>
        <w:t>0</w:t>
      </w:r>
      <w:r w:rsidR="008D5E7A" w:rsidRPr="00BF7A1F">
        <w:rPr>
          <w:sz w:val="26"/>
          <w:szCs w:val="26"/>
          <w:shd w:val="clear" w:color="auto" w:fill="FFFFFF"/>
        </w:rPr>
        <w:t xml:space="preserve"> нарад.</w:t>
      </w:r>
    </w:p>
    <w:p w:rsidR="008D5E7A" w:rsidRPr="00BF7A1F" w:rsidRDefault="008D5E7A" w:rsidP="008D5E7A">
      <w:pPr>
        <w:ind w:firstLine="567"/>
        <w:jc w:val="both"/>
        <w:rPr>
          <w:sz w:val="26"/>
          <w:szCs w:val="26"/>
          <w:shd w:val="clear" w:color="auto" w:fill="FFFFFF"/>
        </w:rPr>
      </w:pPr>
      <w:r w:rsidRPr="00BF7A1F">
        <w:rPr>
          <w:sz w:val="26"/>
          <w:szCs w:val="26"/>
          <w:shd w:val="clear" w:color="auto" w:fill="FFFFFF"/>
        </w:rPr>
        <w:t>Зборами суддів вносилися зміни до</w:t>
      </w:r>
      <w:r w:rsidR="004E06A8" w:rsidRPr="00BF7A1F">
        <w:rPr>
          <w:sz w:val="26"/>
          <w:szCs w:val="26"/>
          <w:shd w:val="clear" w:color="auto" w:fill="FFFFFF"/>
        </w:rPr>
        <w:t xml:space="preserve"> Положення про збори суддів Херсонського окружного адміністративного суду, об</w:t>
      </w:r>
      <w:r w:rsidR="001E606C" w:rsidRPr="00BF7A1F">
        <w:rPr>
          <w:sz w:val="26"/>
          <w:szCs w:val="26"/>
          <w:shd w:val="clear" w:color="auto" w:fill="FFFFFF"/>
        </w:rPr>
        <w:t>ирався</w:t>
      </w:r>
      <w:r w:rsidR="004E06A8" w:rsidRPr="00BF7A1F">
        <w:rPr>
          <w:sz w:val="26"/>
          <w:szCs w:val="26"/>
          <w:shd w:val="clear" w:color="auto" w:fill="FFFFFF"/>
        </w:rPr>
        <w:t xml:space="preserve"> заступник </w:t>
      </w:r>
      <w:r w:rsidR="001E606C" w:rsidRPr="00BF7A1F">
        <w:rPr>
          <w:sz w:val="26"/>
          <w:szCs w:val="26"/>
          <w:shd w:val="clear" w:color="auto" w:fill="FFFFFF"/>
        </w:rPr>
        <w:t xml:space="preserve">голови суду, </w:t>
      </w:r>
      <w:r w:rsidRPr="00BF7A1F">
        <w:rPr>
          <w:sz w:val="26"/>
          <w:szCs w:val="26"/>
          <w:shd w:val="clear" w:color="auto" w:fill="FFFFFF"/>
        </w:rPr>
        <w:t xml:space="preserve">делегат на з’їзд суддів України </w:t>
      </w:r>
      <w:r w:rsidR="00435CE5" w:rsidRPr="00BF7A1F">
        <w:rPr>
          <w:sz w:val="26"/>
          <w:szCs w:val="26"/>
          <w:shd w:val="clear" w:color="auto" w:fill="FFFFFF"/>
        </w:rPr>
        <w:t>тощо.</w:t>
      </w:r>
    </w:p>
    <w:p w:rsidR="0027463D" w:rsidRPr="00BF7A1F" w:rsidRDefault="0027463D" w:rsidP="0027463D">
      <w:pPr>
        <w:ind w:firstLine="708"/>
        <w:jc w:val="both"/>
        <w:rPr>
          <w:sz w:val="26"/>
          <w:szCs w:val="26"/>
          <w:shd w:val="clear" w:color="auto" w:fill="FFFFFF"/>
        </w:rPr>
      </w:pPr>
      <w:r w:rsidRPr="00BF7A1F">
        <w:rPr>
          <w:sz w:val="26"/>
          <w:szCs w:val="26"/>
          <w:shd w:val="clear" w:color="auto" w:fill="FFFFFF"/>
        </w:rPr>
        <w:t xml:space="preserve">27 серпня приміщення холу суду Херсонського окружного адміністративного суду </w:t>
      </w:r>
      <w:proofErr w:type="spellStart"/>
      <w:r w:rsidRPr="00BF7A1F">
        <w:rPr>
          <w:sz w:val="26"/>
          <w:szCs w:val="26"/>
          <w:shd w:val="clear" w:color="auto" w:fill="FFFFFF"/>
        </w:rPr>
        <w:t>облаштовано</w:t>
      </w:r>
      <w:proofErr w:type="spellEnd"/>
      <w:r w:rsidRPr="00BF7A1F">
        <w:rPr>
          <w:sz w:val="26"/>
          <w:szCs w:val="26"/>
          <w:shd w:val="clear" w:color="auto" w:fill="FFFFFF"/>
        </w:rPr>
        <w:t xml:space="preserve"> кондиціонером та телевізором для комфортнішого перебування громадян.</w:t>
      </w:r>
    </w:p>
    <w:p w:rsidR="00EB3C2E" w:rsidRPr="00BF7A1F" w:rsidRDefault="00EB3C2E" w:rsidP="00EB3C2E">
      <w:pPr>
        <w:ind w:firstLine="709"/>
        <w:jc w:val="both"/>
        <w:outlineLvl w:val="0"/>
        <w:rPr>
          <w:kern w:val="36"/>
          <w:sz w:val="26"/>
          <w:szCs w:val="26"/>
        </w:rPr>
      </w:pPr>
      <w:r w:rsidRPr="00BF7A1F">
        <w:rPr>
          <w:kern w:val="36"/>
          <w:sz w:val="26"/>
          <w:szCs w:val="26"/>
        </w:rPr>
        <w:t>З 6 по 17 травня 2019 року Громадською організацією «Запорізька правозахисна група» проведено анонімне опитування відвідувачів Херсонського окружного адміністративного суду.</w:t>
      </w:r>
    </w:p>
    <w:p w:rsidR="008D5E7A" w:rsidRPr="00BF7A1F" w:rsidRDefault="00EB3C2E" w:rsidP="008D5E7A">
      <w:pPr>
        <w:pStyle w:val="a4"/>
        <w:ind w:firstLine="567"/>
        <w:jc w:val="both"/>
        <w:rPr>
          <w:sz w:val="26"/>
          <w:szCs w:val="26"/>
          <w:lang w:val="uk-UA"/>
        </w:rPr>
      </w:pPr>
      <w:r w:rsidRPr="00BF7A1F">
        <w:rPr>
          <w:sz w:val="26"/>
          <w:szCs w:val="26"/>
          <w:lang w:val="uk-UA"/>
        </w:rPr>
        <w:t>78,5</w:t>
      </w:r>
      <w:r w:rsidR="008D5E7A" w:rsidRPr="00BF7A1F">
        <w:rPr>
          <w:sz w:val="26"/>
          <w:szCs w:val="26"/>
          <w:lang w:val="uk-UA"/>
        </w:rPr>
        <w:t>%</w:t>
      </w:r>
      <w:r w:rsidRPr="00BF7A1F">
        <w:rPr>
          <w:sz w:val="26"/>
          <w:szCs w:val="26"/>
          <w:lang w:val="uk-UA"/>
        </w:rPr>
        <w:t xml:space="preserve"> громадян</w:t>
      </w:r>
      <w:r w:rsidR="008D5E7A" w:rsidRPr="00BF7A1F">
        <w:rPr>
          <w:sz w:val="26"/>
          <w:szCs w:val="26"/>
          <w:lang w:val="uk-UA"/>
        </w:rPr>
        <w:t xml:space="preserve"> оцінили якість роботи Херсонського окружного адміністративного суду на </w:t>
      </w:r>
      <w:r w:rsidRPr="00BF7A1F">
        <w:rPr>
          <w:sz w:val="26"/>
          <w:szCs w:val="26"/>
          <w:lang w:val="uk-UA"/>
        </w:rPr>
        <w:t xml:space="preserve">«відмінно» та </w:t>
      </w:r>
      <w:r w:rsidR="008D5E7A" w:rsidRPr="00BF7A1F">
        <w:rPr>
          <w:sz w:val="26"/>
          <w:szCs w:val="26"/>
          <w:lang w:val="uk-UA"/>
        </w:rPr>
        <w:t xml:space="preserve">«добре», середня оцінка роботи суду становить </w:t>
      </w:r>
      <w:r w:rsidR="008D5E7A" w:rsidRPr="00BF7A1F">
        <w:rPr>
          <w:b/>
          <w:sz w:val="26"/>
          <w:szCs w:val="26"/>
          <w:lang w:val="uk-UA"/>
        </w:rPr>
        <w:t>4,</w:t>
      </w:r>
      <w:r w:rsidRPr="00BF7A1F">
        <w:rPr>
          <w:b/>
          <w:sz w:val="26"/>
          <w:szCs w:val="26"/>
          <w:lang w:val="uk-UA"/>
        </w:rPr>
        <w:t>2</w:t>
      </w:r>
      <w:r w:rsidR="008D5E7A" w:rsidRPr="00BF7A1F">
        <w:rPr>
          <w:b/>
          <w:sz w:val="26"/>
          <w:szCs w:val="26"/>
          <w:lang w:val="uk-UA"/>
        </w:rPr>
        <w:t xml:space="preserve"> </w:t>
      </w:r>
      <w:r w:rsidR="008D5E7A" w:rsidRPr="00BF7A1F">
        <w:rPr>
          <w:sz w:val="26"/>
          <w:szCs w:val="26"/>
          <w:lang w:val="uk-UA"/>
        </w:rPr>
        <w:t xml:space="preserve">з </w:t>
      </w:r>
      <w:r w:rsidR="008D5E7A" w:rsidRPr="00BF7A1F">
        <w:rPr>
          <w:b/>
          <w:sz w:val="26"/>
          <w:szCs w:val="26"/>
          <w:lang w:val="uk-UA"/>
        </w:rPr>
        <w:t>5</w:t>
      </w:r>
      <w:r w:rsidR="008D5E7A" w:rsidRPr="00BF7A1F">
        <w:rPr>
          <w:sz w:val="26"/>
          <w:szCs w:val="26"/>
          <w:lang w:val="uk-UA"/>
        </w:rPr>
        <w:t xml:space="preserve"> можливих.</w:t>
      </w:r>
    </w:p>
    <w:p w:rsidR="00080FF4" w:rsidRPr="00BF7A1F" w:rsidRDefault="00080FF4" w:rsidP="00080FF4">
      <w:pPr>
        <w:ind w:firstLine="567"/>
        <w:jc w:val="both"/>
        <w:rPr>
          <w:sz w:val="26"/>
          <w:szCs w:val="26"/>
        </w:rPr>
      </w:pPr>
      <w:r w:rsidRPr="00BF7A1F">
        <w:rPr>
          <w:sz w:val="26"/>
          <w:szCs w:val="26"/>
        </w:rPr>
        <w:t xml:space="preserve">В порівнянні з опитуванням проведеним у 2018 році показник дещо зменшився, оскільки тоді середня оцінка складала 4,3 з 5. </w:t>
      </w:r>
    </w:p>
    <w:p w:rsidR="00080FF4" w:rsidRPr="00BF7A1F" w:rsidRDefault="00080FF4" w:rsidP="00080FF4">
      <w:pPr>
        <w:ind w:firstLine="567"/>
        <w:jc w:val="both"/>
        <w:rPr>
          <w:sz w:val="26"/>
          <w:szCs w:val="26"/>
        </w:rPr>
      </w:pPr>
      <w:r w:rsidRPr="00BF7A1F">
        <w:rPr>
          <w:sz w:val="26"/>
          <w:szCs w:val="26"/>
        </w:rPr>
        <w:t xml:space="preserve">Потребує покращення критерій доступності суду щодо наявності </w:t>
      </w:r>
      <w:proofErr w:type="spellStart"/>
      <w:r w:rsidRPr="00BF7A1F">
        <w:rPr>
          <w:sz w:val="26"/>
          <w:szCs w:val="26"/>
        </w:rPr>
        <w:t>паркувальних</w:t>
      </w:r>
      <w:proofErr w:type="spellEnd"/>
      <w:r w:rsidRPr="00BF7A1F">
        <w:rPr>
          <w:sz w:val="26"/>
          <w:szCs w:val="26"/>
        </w:rPr>
        <w:t xml:space="preserve"> місць, крім того, слід забезпечити організації пункту з надання послуг з роздрукування та копіювання процесуальних документів для відвідувачів суду тощо.</w:t>
      </w:r>
    </w:p>
    <w:p w:rsidR="00080FF4" w:rsidRPr="00BF7A1F" w:rsidRDefault="00080FF4" w:rsidP="00080FF4">
      <w:pPr>
        <w:ind w:firstLine="567"/>
        <w:jc w:val="both"/>
        <w:rPr>
          <w:sz w:val="26"/>
          <w:szCs w:val="26"/>
        </w:rPr>
      </w:pPr>
      <w:r w:rsidRPr="00BF7A1F">
        <w:rPr>
          <w:sz w:val="26"/>
          <w:szCs w:val="26"/>
        </w:rPr>
        <w:t xml:space="preserve">Разом із тим, відвідувачі суду відмітили недоліки, а на загальну оцінку вплинули досить необ’єктивні показники - відсутність </w:t>
      </w:r>
      <w:proofErr w:type="spellStart"/>
      <w:r w:rsidRPr="00BF7A1F">
        <w:rPr>
          <w:sz w:val="26"/>
          <w:szCs w:val="26"/>
        </w:rPr>
        <w:t>кулера</w:t>
      </w:r>
      <w:proofErr w:type="spellEnd"/>
      <w:r w:rsidRPr="00BF7A1F">
        <w:rPr>
          <w:sz w:val="26"/>
          <w:szCs w:val="26"/>
        </w:rPr>
        <w:t xml:space="preserve"> з водою (хоча він встановлений в холі); неможливість дозволити собі адвоката</w:t>
      </w:r>
      <w:r w:rsidR="0027463D" w:rsidRPr="00BF7A1F">
        <w:rPr>
          <w:sz w:val="26"/>
          <w:szCs w:val="26"/>
        </w:rPr>
        <w:t>.</w:t>
      </w:r>
    </w:p>
    <w:p w:rsidR="008D5E7A" w:rsidRPr="00BF7A1F" w:rsidRDefault="008D5E7A" w:rsidP="008D5E7A">
      <w:pPr>
        <w:pStyle w:val="a4"/>
        <w:ind w:firstLine="567"/>
        <w:jc w:val="both"/>
        <w:rPr>
          <w:b/>
          <w:sz w:val="26"/>
          <w:szCs w:val="26"/>
          <w:lang w:val="uk-UA"/>
        </w:rPr>
      </w:pPr>
      <w:r w:rsidRPr="00BF7A1F">
        <w:rPr>
          <w:b/>
          <w:sz w:val="26"/>
          <w:szCs w:val="26"/>
          <w:lang w:val="uk-UA"/>
        </w:rPr>
        <w:t xml:space="preserve">Варто відмітити, що зниження показника якості роботи суду пов’язано з </w:t>
      </w:r>
      <w:r w:rsidR="0027463D" w:rsidRPr="00BF7A1F">
        <w:rPr>
          <w:b/>
          <w:sz w:val="26"/>
          <w:szCs w:val="26"/>
          <w:lang w:val="uk-UA"/>
        </w:rPr>
        <w:t xml:space="preserve">продовженням </w:t>
      </w:r>
      <w:r w:rsidRPr="00BF7A1F">
        <w:rPr>
          <w:b/>
          <w:sz w:val="26"/>
          <w:szCs w:val="26"/>
          <w:lang w:val="uk-UA"/>
        </w:rPr>
        <w:t>проведення ремонту в приміщенні суду, що вплинуло на зручність та комфортність перебування учасників процесу в суді.</w:t>
      </w:r>
    </w:p>
    <w:p w:rsidR="008D5E7A" w:rsidRPr="00BF7A1F" w:rsidRDefault="0027463D" w:rsidP="008D5E7A">
      <w:pPr>
        <w:ind w:firstLine="567"/>
        <w:jc w:val="both"/>
        <w:rPr>
          <w:sz w:val="26"/>
          <w:szCs w:val="26"/>
          <w:shd w:val="clear" w:color="auto" w:fill="FFFFFF"/>
        </w:rPr>
      </w:pPr>
      <w:r w:rsidRPr="00BF7A1F">
        <w:rPr>
          <w:sz w:val="26"/>
          <w:szCs w:val="26"/>
          <w:shd w:val="clear" w:color="auto" w:fill="FFFFFF"/>
        </w:rPr>
        <w:t>38</w:t>
      </w:r>
      <w:r w:rsidR="008D5E7A" w:rsidRPr="00BF7A1F">
        <w:rPr>
          <w:sz w:val="26"/>
          <w:szCs w:val="26"/>
          <w:shd w:val="clear" w:color="auto" w:fill="FFFFFF"/>
        </w:rPr>
        <w:t>% зазначи</w:t>
      </w:r>
      <w:r w:rsidRPr="00BF7A1F">
        <w:rPr>
          <w:sz w:val="26"/>
          <w:szCs w:val="26"/>
          <w:shd w:val="clear" w:color="auto" w:fill="FFFFFF"/>
        </w:rPr>
        <w:t xml:space="preserve">ли, що робота суду в 2019 році </w:t>
      </w:r>
      <w:r w:rsidR="008D5E7A" w:rsidRPr="00BF7A1F">
        <w:rPr>
          <w:sz w:val="26"/>
          <w:szCs w:val="26"/>
          <w:shd w:val="clear" w:color="auto" w:fill="FFFFFF"/>
        </w:rPr>
        <w:t>покращилася.</w:t>
      </w:r>
    </w:p>
    <w:p w:rsidR="0027463D" w:rsidRPr="00BF7A1F" w:rsidRDefault="008D5E7A" w:rsidP="0027463D">
      <w:pPr>
        <w:ind w:firstLine="567"/>
        <w:jc w:val="both"/>
        <w:rPr>
          <w:b/>
          <w:sz w:val="26"/>
          <w:szCs w:val="26"/>
          <w:shd w:val="clear" w:color="auto" w:fill="FFFFFF"/>
        </w:rPr>
      </w:pPr>
      <w:r w:rsidRPr="00BF7A1F">
        <w:rPr>
          <w:b/>
          <w:sz w:val="26"/>
          <w:szCs w:val="26"/>
          <w:shd w:val="clear" w:color="auto" w:fill="FFFFFF"/>
        </w:rPr>
        <w:t>На протязі 201</w:t>
      </w:r>
      <w:r w:rsidR="0027463D" w:rsidRPr="00BF7A1F">
        <w:rPr>
          <w:b/>
          <w:sz w:val="26"/>
          <w:szCs w:val="26"/>
          <w:shd w:val="clear" w:color="auto" w:fill="FFFFFF"/>
        </w:rPr>
        <w:t>9</w:t>
      </w:r>
      <w:r w:rsidRPr="00BF7A1F">
        <w:rPr>
          <w:b/>
          <w:sz w:val="26"/>
          <w:szCs w:val="26"/>
          <w:shd w:val="clear" w:color="auto" w:fill="FFFFFF"/>
        </w:rPr>
        <w:t xml:space="preserve"> року  було проведено наступні комунікаційні заходи</w:t>
      </w:r>
      <w:r w:rsidR="0027463D" w:rsidRPr="00BF7A1F">
        <w:rPr>
          <w:b/>
          <w:sz w:val="26"/>
          <w:szCs w:val="26"/>
          <w:shd w:val="clear" w:color="auto" w:fill="FFFFFF"/>
        </w:rPr>
        <w:t>.</w:t>
      </w:r>
    </w:p>
    <w:p w:rsidR="0027463D" w:rsidRPr="00BF7A1F" w:rsidRDefault="0027463D" w:rsidP="0027463D">
      <w:pPr>
        <w:ind w:firstLine="567"/>
        <w:jc w:val="both"/>
        <w:rPr>
          <w:b/>
          <w:sz w:val="26"/>
          <w:szCs w:val="26"/>
          <w:shd w:val="clear" w:color="auto" w:fill="FFFFFF"/>
        </w:rPr>
      </w:pPr>
      <w:r w:rsidRPr="00BF7A1F">
        <w:rPr>
          <w:sz w:val="26"/>
          <w:szCs w:val="26"/>
          <w:shd w:val="clear" w:color="auto" w:fill="FFFFFF"/>
        </w:rPr>
        <w:lastRenderedPageBreak/>
        <w:t>З 20 травня по 10 червня 2019 року у приміщенні Херсонського окружного адміністративного суду проходив конкурс малюнків «Правознавство очима дитини», присвячений Дню захисту дітей. Визначення переможця проходило шляхом голосування відвідувачами суду у холі суду за найкращий малюнок.</w:t>
      </w:r>
    </w:p>
    <w:p w:rsidR="0027463D" w:rsidRPr="00BF7A1F" w:rsidRDefault="0027463D" w:rsidP="0027463D">
      <w:pPr>
        <w:ind w:firstLine="708"/>
        <w:jc w:val="both"/>
        <w:rPr>
          <w:sz w:val="26"/>
          <w:szCs w:val="26"/>
        </w:rPr>
      </w:pPr>
      <w:r w:rsidRPr="00BF7A1F">
        <w:rPr>
          <w:sz w:val="26"/>
          <w:szCs w:val="26"/>
        </w:rPr>
        <w:t xml:space="preserve">13 червня 2019 року в Херсонському окружному адміністративному суді в рамках нагородження переможців конкурсу дитячих малюнків «Правосуддя очима дитини» проведено захід для дітей «Подорож до Країни Справедливості». В заході приймали участь 9 дітей та їх батьки, а переможцям та учасникам творчого конкурсу вручено грамоти, подяки та подарунки. </w:t>
      </w:r>
    </w:p>
    <w:p w:rsidR="0027463D" w:rsidRPr="00BF7A1F" w:rsidRDefault="0027463D" w:rsidP="0027463D">
      <w:pPr>
        <w:ind w:firstLine="708"/>
        <w:jc w:val="both"/>
        <w:rPr>
          <w:sz w:val="26"/>
          <w:szCs w:val="26"/>
          <w:shd w:val="clear" w:color="auto" w:fill="FFFFFF"/>
        </w:rPr>
      </w:pPr>
      <w:r w:rsidRPr="00BF7A1F">
        <w:rPr>
          <w:sz w:val="26"/>
          <w:szCs w:val="26"/>
          <w:shd w:val="clear" w:color="auto" w:fill="FFFFFF"/>
        </w:rPr>
        <w:t xml:space="preserve">24 червня 2019 року голова Херсонського окружного адміністративного суду Олег Бездрабко та судді Олена </w:t>
      </w:r>
      <w:proofErr w:type="spellStart"/>
      <w:r w:rsidRPr="00BF7A1F">
        <w:rPr>
          <w:sz w:val="26"/>
          <w:szCs w:val="26"/>
          <w:shd w:val="clear" w:color="auto" w:fill="FFFFFF"/>
        </w:rPr>
        <w:t>Ковбій</w:t>
      </w:r>
      <w:proofErr w:type="spellEnd"/>
      <w:r w:rsidRPr="00BF7A1F">
        <w:rPr>
          <w:sz w:val="26"/>
          <w:szCs w:val="26"/>
          <w:shd w:val="clear" w:color="auto" w:fill="FFFFFF"/>
        </w:rPr>
        <w:t>, Наталя Кузьменко, Оксана Дмитрієва взяли участь у семінарі з питань єдності судової практики в рамках методологічної допомоги суддям першої та апеляційної інстанцій, який проходив на базі Херсонського апеляційного суду.</w:t>
      </w:r>
    </w:p>
    <w:p w:rsidR="0027463D" w:rsidRPr="00BF7A1F" w:rsidRDefault="0027463D" w:rsidP="0027463D">
      <w:pPr>
        <w:ind w:firstLine="708"/>
        <w:jc w:val="both"/>
        <w:rPr>
          <w:sz w:val="26"/>
          <w:szCs w:val="26"/>
          <w:shd w:val="clear" w:color="auto" w:fill="FFFFFF"/>
        </w:rPr>
      </w:pPr>
      <w:r w:rsidRPr="00BF7A1F">
        <w:rPr>
          <w:sz w:val="26"/>
          <w:szCs w:val="26"/>
          <w:shd w:val="clear" w:color="auto" w:fill="FFFFFF"/>
        </w:rPr>
        <w:t xml:space="preserve">25 червня 2019 року </w:t>
      </w:r>
      <w:r w:rsidRPr="00BF7A1F">
        <w:rPr>
          <w:sz w:val="26"/>
          <w:szCs w:val="26"/>
        </w:rPr>
        <w:t>голова Херсонського окружного адміністративного суду Олег Бездрабко взяв участь у нараді членів Комунікаційного Комітету системи правосуддя з головами місцевих й апеляційних судів щодо належного організаційного забезпечення роботи судів Херсонської, Миколаївської та Одеської областей.</w:t>
      </w:r>
    </w:p>
    <w:p w:rsidR="0027463D" w:rsidRPr="00BF7A1F" w:rsidRDefault="0027463D" w:rsidP="0027463D">
      <w:pPr>
        <w:ind w:firstLine="708"/>
        <w:jc w:val="both"/>
        <w:rPr>
          <w:sz w:val="26"/>
          <w:szCs w:val="26"/>
          <w:shd w:val="clear" w:color="auto" w:fill="FFFFFF"/>
        </w:rPr>
      </w:pPr>
      <w:r w:rsidRPr="00BF7A1F">
        <w:rPr>
          <w:sz w:val="26"/>
          <w:szCs w:val="26"/>
          <w:shd w:val="clear" w:color="auto" w:fill="FFFFFF"/>
        </w:rPr>
        <w:t xml:space="preserve">8 жовтня голова Херсонського окружного адміністративного суду Олег Бездрабко та ректор Херсонського державного університету Олександр </w:t>
      </w:r>
      <w:proofErr w:type="spellStart"/>
      <w:r w:rsidRPr="00BF7A1F">
        <w:rPr>
          <w:sz w:val="26"/>
          <w:szCs w:val="26"/>
          <w:shd w:val="clear" w:color="auto" w:fill="FFFFFF"/>
        </w:rPr>
        <w:t>Співаковський</w:t>
      </w:r>
      <w:proofErr w:type="spellEnd"/>
      <w:r w:rsidRPr="00BF7A1F">
        <w:rPr>
          <w:sz w:val="26"/>
          <w:szCs w:val="26"/>
          <w:shd w:val="clear" w:color="auto" w:fill="FFFFFF"/>
        </w:rPr>
        <w:t xml:space="preserve"> підписали Меморандум про співпрацю. </w:t>
      </w:r>
    </w:p>
    <w:p w:rsidR="0027463D" w:rsidRPr="00BF7A1F" w:rsidRDefault="008D5E7A" w:rsidP="0027463D">
      <w:pPr>
        <w:ind w:firstLine="708"/>
        <w:jc w:val="both"/>
        <w:rPr>
          <w:sz w:val="26"/>
          <w:szCs w:val="26"/>
        </w:rPr>
      </w:pPr>
      <w:r w:rsidRPr="00BF7A1F">
        <w:rPr>
          <w:sz w:val="26"/>
          <w:szCs w:val="26"/>
        </w:rPr>
        <w:t>За звітний період проводилась робота з висвітлення діяльності суду на web-сайті Херсонського окружного адміністративного суду офіційного web-порталу «Судова влада України». Продовжується ведення сторінки су</w:t>
      </w:r>
      <w:r w:rsidR="0027463D" w:rsidRPr="00BF7A1F">
        <w:rPr>
          <w:sz w:val="26"/>
          <w:szCs w:val="26"/>
        </w:rPr>
        <w:t xml:space="preserve">ду в соціальній мережі </w:t>
      </w:r>
      <w:proofErr w:type="spellStart"/>
      <w:r w:rsidR="0027463D" w:rsidRPr="00BF7A1F">
        <w:rPr>
          <w:sz w:val="26"/>
          <w:szCs w:val="26"/>
        </w:rPr>
        <w:t>Facebook</w:t>
      </w:r>
      <w:proofErr w:type="spellEnd"/>
      <w:r w:rsidR="0027463D" w:rsidRPr="00BF7A1F">
        <w:rPr>
          <w:sz w:val="26"/>
          <w:szCs w:val="26"/>
        </w:rPr>
        <w:t xml:space="preserve"> та створено сторінку суду у </w:t>
      </w:r>
      <w:proofErr w:type="spellStart"/>
      <w:r w:rsidR="0027463D" w:rsidRPr="00BF7A1F">
        <w:rPr>
          <w:sz w:val="26"/>
          <w:szCs w:val="26"/>
        </w:rPr>
        <w:t>соцмережі</w:t>
      </w:r>
      <w:proofErr w:type="spellEnd"/>
      <w:r w:rsidR="0027463D" w:rsidRPr="00BF7A1F">
        <w:rPr>
          <w:sz w:val="26"/>
          <w:szCs w:val="26"/>
        </w:rPr>
        <w:t xml:space="preserve"> </w:t>
      </w:r>
      <w:proofErr w:type="spellStart"/>
      <w:r w:rsidR="0027463D" w:rsidRPr="00BF7A1F">
        <w:rPr>
          <w:sz w:val="26"/>
          <w:szCs w:val="26"/>
        </w:rPr>
        <w:t>Instagram</w:t>
      </w:r>
      <w:proofErr w:type="spellEnd"/>
      <w:r w:rsidR="0030353C" w:rsidRPr="00BF7A1F">
        <w:rPr>
          <w:sz w:val="26"/>
          <w:szCs w:val="26"/>
        </w:rPr>
        <w:t>.</w:t>
      </w:r>
    </w:p>
    <w:p w:rsidR="0027463D" w:rsidRPr="00BF7A1F" w:rsidRDefault="0027463D" w:rsidP="0027463D">
      <w:pPr>
        <w:ind w:firstLine="708"/>
        <w:jc w:val="both"/>
        <w:rPr>
          <w:sz w:val="26"/>
          <w:szCs w:val="26"/>
        </w:rPr>
      </w:pPr>
      <w:r w:rsidRPr="00BF7A1F">
        <w:rPr>
          <w:sz w:val="26"/>
          <w:szCs w:val="26"/>
        </w:rPr>
        <w:t>Слід відмітити</w:t>
      </w:r>
      <w:r w:rsidR="0030353C" w:rsidRPr="00BF7A1F">
        <w:rPr>
          <w:sz w:val="26"/>
          <w:szCs w:val="26"/>
        </w:rPr>
        <w:t>, що впродовж</w:t>
      </w:r>
      <w:r w:rsidRPr="00BF7A1F">
        <w:rPr>
          <w:sz w:val="26"/>
          <w:szCs w:val="26"/>
        </w:rPr>
        <w:t xml:space="preserve"> </w:t>
      </w:r>
      <w:r w:rsidR="0030353C" w:rsidRPr="00BF7A1F">
        <w:rPr>
          <w:sz w:val="26"/>
          <w:szCs w:val="26"/>
        </w:rPr>
        <w:t xml:space="preserve">2019 року </w:t>
      </w:r>
      <w:r w:rsidRPr="00BF7A1F">
        <w:rPr>
          <w:sz w:val="26"/>
          <w:szCs w:val="26"/>
        </w:rPr>
        <w:t>розроблено к</w:t>
      </w:r>
      <w:r w:rsidR="0030353C" w:rsidRPr="00BF7A1F">
        <w:rPr>
          <w:sz w:val="26"/>
          <w:szCs w:val="26"/>
        </w:rPr>
        <w:t xml:space="preserve">орпоративну стилістику суду для публікацій на офіційній сторінці та у </w:t>
      </w:r>
      <w:proofErr w:type="spellStart"/>
      <w:r w:rsidR="0030353C" w:rsidRPr="00BF7A1F">
        <w:rPr>
          <w:sz w:val="26"/>
          <w:szCs w:val="26"/>
        </w:rPr>
        <w:t>соцмережах</w:t>
      </w:r>
      <w:proofErr w:type="spellEnd"/>
      <w:r w:rsidR="0030353C" w:rsidRPr="00BF7A1F">
        <w:rPr>
          <w:sz w:val="26"/>
          <w:szCs w:val="26"/>
        </w:rPr>
        <w:t xml:space="preserve">, кількість </w:t>
      </w:r>
      <w:proofErr w:type="spellStart"/>
      <w:r w:rsidR="0030353C" w:rsidRPr="00BF7A1F">
        <w:rPr>
          <w:sz w:val="26"/>
          <w:szCs w:val="26"/>
        </w:rPr>
        <w:t>підписників</w:t>
      </w:r>
      <w:proofErr w:type="spellEnd"/>
      <w:r w:rsidR="0030353C" w:rsidRPr="00BF7A1F">
        <w:rPr>
          <w:sz w:val="26"/>
          <w:szCs w:val="26"/>
        </w:rPr>
        <w:t xml:space="preserve"> у </w:t>
      </w:r>
      <w:proofErr w:type="spellStart"/>
      <w:r w:rsidR="0030353C" w:rsidRPr="00BF7A1F">
        <w:rPr>
          <w:sz w:val="26"/>
          <w:szCs w:val="26"/>
        </w:rPr>
        <w:t>Facebook</w:t>
      </w:r>
      <w:proofErr w:type="spellEnd"/>
      <w:r w:rsidR="0030353C" w:rsidRPr="00BF7A1F">
        <w:rPr>
          <w:sz w:val="26"/>
          <w:szCs w:val="26"/>
        </w:rPr>
        <w:t xml:space="preserve">  збільшилося вдвічі.</w:t>
      </w:r>
    </w:p>
    <w:p w:rsidR="00636621" w:rsidRPr="00BF7A1F" w:rsidRDefault="00636621" w:rsidP="0027463D">
      <w:pPr>
        <w:ind w:firstLine="708"/>
        <w:jc w:val="both"/>
        <w:rPr>
          <w:sz w:val="26"/>
          <w:szCs w:val="26"/>
        </w:rPr>
      </w:pPr>
      <w:r w:rsidRPr="00BF7A1F">
        <w:rPr>
          <w:sz w:val="26"/>
          <w:szCs w:val="26"/>
        </w:rPr>
        <w:t>Звіт складено відповідно до плану роботи Херсонського окружного адміністративного суду на І півріччя 20</w:t>
      </w:r>
      <w:r w:rsidR="00175768" w:rsidRPr="00BF7A1F">
        <w:rPr>
          <w:sz w:val="26"/>
          <w:szCs w:val="26"/>
        </w:rPr>
        <w:t>20</w:t>
      </w:r>
      <w:r w:rsidRPr="00BF7A1F">
        <w:rPr>
          <w:sz w:val="26"/>
          <w:szCs w:val="26"/>
        </w:rPr>
        <w:t xml:space="preserve"> року.</w:t>
      </w:r>
    </w:p>
    <w:p w:rsidR="00636621" w:rsidRPr="00BF7A1F" w:rsidRDefault="00636621" w:rsidP="00636621">
      <w:pPr>
        <w:ind w:firstLine="567"/>
        <w:jc w:val="both"/>
        <w:rPr>
          <w:sz w:val="26"/>
          <w:szCs w:val="26"/>
        </w:rPr>
      </w:pPr>
    </w:p>
    <w:p w:rsidR="00636621" w:rsidRPr="00BF7A1F" w:rsidRDefault="00636621" w:rsidP="00636621">
      <w:pPr>
        <w:suppressAutoHyphens/>
        <w:ind w:firstLine="567"/>
        <w:contextualSpacing/>
        <w:jc w:val="both"/>
        <w:rPr>
          <w:b/>
          <w:sz w:val="26"/>
          <w:szCs w:val="26"/>
        </w:rPr>
      </w:pPr>
    </w:p>
    <w:p w:rsidR="00B91029" w:rsidRPr="00BF7A1F" w:rsidRDefault="00B91029">
      <w:pPr>
        <w:rPr>
          <w:b/>
          <w:sz w:val="26"/>
          <w:szCs w:val="26"/>
        </w:rPr>
      </w:pPr>
      <w:r w:rsidRPr="00BF7A1F">
        <w:rPr>
          <w:b/>
          <w:sz w:val="26"/>
          <w:szCs w:val="26"/>
        </w:rPr>
        <w:t xml:space="preserve">Голова Херсонського окружного </w:t>
      </w:r>
    </w:p>
    <w:p w:rsidR="000F7549" w:rsidRPr="00BF7A1F" w:rsidRDefault="00B91029">
      <w:pPr>
        <w:rPr>
          <w:b/>
          <w:sz w:val="26"/>
          <w:szCs w:val="26"/>
        </w:rPr>
      </w:pPr>
      <w:r w:rsidRPr="00BF7A1F">
        <w:rPr>
          <w:b/>
          <w:sz w:val="26"/>
          <w:szCs w:val="26"/>
        </w:rPr>
        <w:t>адміністративного суду                                                                                О.І. Бездрабко</w:t>
      </w:r>
    </w:p>
    <w:p w:rsidR="00B91029" w:rsidRPr="00BF7A1F" w:rsidRDefault="00B91029">
      <w:pPr>
        <w:rPr>
          <w:b/>
          <w:sz w:val="26"/>
          <w:szCs w:val="26"/>
        </w:rPr>
      </w:pPr>
    </w:p>
    <w:p w:rsidR="00B91029" w:rsidRPr="00BF7A1F" w:rsidRDefault="00B91029">
      <w:pPr>
        <w:rPr>
          <w:b/>
          <w:sz w:val="26"/>
          <w:szCs w:val="26"/>
          <w:lang w:val="en-US"/>
        </w:rPr>
      </w:pPr>
      <w:r w:rsidRPr="00BF7A1F">
        <w:rPr>
          <w:b/>
          <w:sz w:val="26"/>
          <w:szCs w:val="26"/>
        </w:rPr>
        <w:t>31.01.2020</w:t>
      </w:r>
    </w:p>
    <w:p w:rsidR="00BF7A1F" w:rsidRPr="00BF7A1F" w:rsidRDefault="00BF7A1F">
      <w:pPr>
        <w:rPr>
          <w:b/>
          <w:sz w:val="26"/>
          <w:szCs w:val="26"/>
          <w:lang w:val="en-US"/>
        </w:rPr>
      </w:pPr>
    </w:p>
    <w:p w:rsidR="00BF7A1F" w:rsidRPr="00BF7A1F" w:rsidRDefault="00BF7A1F">
      <w:pPr>
        <w:rPr>
          <w:b/>
          <w:sz w:val="26"/>
          <w:szCs w:val="26"/>
          <w:lang w:val="en-US"/>
        </w:rPr>
      </w:pPr>
    </w:p>
    <w:p w:rsidR="00BF7A1F" w:rsidRPr="00BF7A1F" w:rsidRDefault="00BF7A1F">
      <w:pPr>
        <w:rPr>
          <w:b/>
          <w:sz w:val="26"/>
          <w:szCs w:val="26"/>
          <w:lang w:val="en-US"/>
        </w:rPr>
      </w:pPr>
    </w:p>
    <w:p w:rsidR="00BF7A1F" w:rsidRPr="00BF7A1F" w:rsidRDefault="00BF7A1F">
      <w:pPr>
        <w:rPr>
          <w:b/>
          <w:sz w:val="26"/>
          <w:szCs w:val="26"/>
          <w:lang w:val="en-US"/>
        </w:rPr>
      </w:pPr>
    </w:p>
    <w:p w:rsidR="00BF7A1F" w:rsidRPr="00BF7A1F" w:rsidRDefault="00BF7A1F">
      <w:pPr>
        <w:rPr>
          <w:b/>
          <w:sz w:val="26"/>
          <w:szCs w:val="26"/>
          <w:lang w:val="en-US"/>
        </w:rPr>
      </w:pPr>
    </w:p>
    <w:p w:rsidR="00BF7A1F" w:rsidRPr="00BF7A1F" w:rsidRDefault="00BF7A1F">
      <w:pPr>
        <w:rPr>
          <w:b/>
          <w:sz w:val="26"/>
          <w:szCs w:val="26"/>
          <w:lang w:val="en-US"/>
        </w:rPr>
      </w:pPr>
    </w:p>
    <w:p w:rsidR="00BF7A1F" w:rsidRPr="00BF7A1F" w:rsidRDefault="00BF7A1F">
      <w:pPr>
        <w:rPr>
          <w:b/>
          <w:sz w:val="26"/>
          <w:szCs w:val="26"/>
          <w:lang w:val="en-US"/>
        </w:rPr>
      </w:pPr>
    </w:p>
    <w:p w:rsidR="00BF7A1F" w:rsidRPr="00BF7A1F" w:rsidRDefault="00BF7A1F">
      <w:pPr>
        <w:rPr>
          <w:b/>
          <w:sz w:val="26"/>
          <w:szCs w:val="26"/>
          <w:lang w:val="en-US"/>
        </w:rPr>
      </w:pPr>
    </w:p>
    <w:p w:rsidR="00BF7A1F" w:rsidRPr="00BF7A1F" w:rsidRDefault="00BF7A1F">
      <w:pPr>
        <w:rPr>
          <w:b/>
          <w:sz w:val="26"/>
          <w:szCs w:val="26"/>
          <w:lang w:val="en-US"/>
        </w:rPr>
      </w:pPr>
    </w:p>
    <w:p w:rsidR="00BF7A1F" w:rsidRPr="00BF7A1F" w:rsidRDefault="00BF7A1F">
      <w:pPr>
        <w:rPr>
          <w:b/>
          <w:sz w:val="26"/>
          <w:szCs w:val="26"/>
          <w:lang w:val="en-US"/>
        </w:rPr>
      </w:pPr>
    </w:p>
    <w:p w:rsidR="00BF7A1F" w:rsidRPr="00BF7A1F" w:rsidRDefault="00BF7A1F">
      <w:pPr>
        <w:rPr>
          <w:b/>
          <w:sz w:val="26"/>
          <w:szCs w:val="26"/>
          <w:lang w:val="en-US"/>
        </w:rPr>
      </w:pPr>
    </w:p>
    <w:p w:rsidR="00BF7A1F" w:rsidRPr="00BF7A1F" w:rsidRDefault="00BF7A1F">
      <w:pPr>
        <w:rPr>
          <w:b/>
          <w:sz w:val="26"/>
          <w:szCs w:val="26"/>
          <w:lang w:val="en-US"/>
        </w:rPr>
      </w:pPr>
    </w:p>
    <w:p w:rsidR="00BF7A1F" w:rsidRPr="00BF7A1F" w:rsidRDefault="00BF7A1F">
      <w:pPr>
        <w:rPr>
          <w:b/>
          <w:sz w:val="26"/>
          <w:szCs w:val="26"/>
          <w:lang w:val="en-US"/>
        </w:rPr>
      </w:pPr>
    </w:p>
    <w:p w:rsidR="00BF7A1F" w:rsidRPr="00BF7A1F" w:rsidRDefault="00BF7A1F">
      <w:pPr>
        <w:rPr>
          <w:b/>
          <w:sz w:val="26"/>
          <w:szCs w:val="26"/>
          <w:lang w:val="en-US"/>
        </w:rPr>
      </w:pPr>
    </w:p>
    <w:p w:rsidR="00BF7A1F" w:rsidRPr="00BF7A1F" w:rsidRDefault="00BF7A1F">
      <w:pPr>
        <w:rPr>
          <w:b/>
          <w:sz w:val="26"/>
          <w:szCs w:val="26"/>
          <w:lang w:val="en-US"/>
        </w:rPr>
      </w:pPr>
    </w:p>
    <w:p w:rsidR="00BF7A1F" w:rsidRPr="00BF7A1F" w:rsidRDefault="00BF7A1F">
      <w:pPr>
        <w:rPr>
          <w:b/>
          <w:sz w:val="26"/>
          <w:szCs w:val="26"/>
          <w:lang w:val="en-US"/>
        </w:rPr>
      </w:pPr>
    </w:p>
    <w:p w:rsidR="00BF7A1F" w:rsidRPr="00BF7A1F" w:rsidRDefault="00BF7A1F" w:rsidP="00BF7A1F">
      <w:pPr>
        <w:pStyle w:val="rvps2"/>
        <w:shd w:val="clear" w:color="auto" w:fill="FFFFFF"/>
        <w:spacing w:before="0" w:beforeAutospacing="0" w:after="0" w:afterAutospacing="0" w:line="276" w:lineRule="auto"/>
        <w:contextualSpacing/>
        <w:jc w:val="center"/>
        <w:textAlignment w:val="baseline"/>
        <w:rPr>
          <w:b/>
          <w:lang w:val="uk-UA"/>
        </w:rPr>
      </w:pPr>
      <w:r w:rsidRPr="00BF7A1F">
        <w:rPr>
          <w:b/>
          <w:lang w:val="uk-UA"/>
        </w:rPr>
        <w:lastRenderedPageBreak/>
        <w:t xml:space="preserve">Звіт керівника апарату </w:t>
      </w:r>
    </w:p>
    <w:p w:rsidR="00BF7A1F" w:rsidRPr="00BF7A1F" w:rsidRDefault="00BF7A1F" w:rsidP="00BF7A1F">
      <w:pPr>
        <w:pStyle w:val="rvps2"/>
        <w:shd w:val="clear" w:color="auto" w:fill="FFFFFF"/>
        <w:spacing w:before="0" w:beforeAutospacing="0" w:after="0" w:afterAutospacing="0" w:line="276" w:lineRule="auto"/>
        <w:contextualSpacing/>
        <w:jc w:val="center"/>
        <w:textAlignment w:val="baseline"/>
        <w:rPr>
          <w:b/>
          <w:lang w:val="uk-UA"/>
        </w:rPr>
      </w:pPr>
      <w:r w:rsidRPr="00BF7A1F">
        <w:rPr>
          <w:b/>
          <w:lang w:val="uk-UA"/>
        </w:rPr>
        <w:t>Херсонського окружного адміністративного суду про свою діяльність за 2019 рік</w:t>
      </w:r>
    </w:p>
    <w:p w:rsidR="00BF7A1F" w:rsidRPr="00BF7A1F" w:rsidRDefault="00BF7A1F" w:rsidP="00BF7A1F">
      <w:pPr>
        <w:pStyle w:val="rvps2"/>
        <w:shd w:val="clear" w:color="auto" w:fill="FFFFFF"/>
        <w:spacing w:before="0" w:beforeAutospacing="0" w:after="0" w:afterAutospacing="0" w:line="276" w:lineRule="auto"/>
        <w:contextualSpacing/>
        <w:jc w:val="both"/>
        <w:textAlignment w:val="baseline"/>
        <w:rPr>
          <w:b/>
          <w:lang w:val="uk-UA"/>
        </w:rPr>
      </w:pPr>
    </w:p>
    <w:p w:rsidR="00BF7A1F" w:rsidRPr="00BF7A1F" w:rsidRDefault="00BF7A1F" w:rsidP="00BF7A1F">
      <w:pPr>
        <w:ind w:firstLine="567"/>
        <w:jc w:val="both"/>
      </w:pPr>
      <w:r w:rsidRPr="00BF7A1F">
        <w:t>Звіт складено відповідно до плану роботи Херсонського окружного адміністративного суду на І півріччя 2020 року.</w:t>
      </w:r>
    </w:p>
    <w:p w:rsidR="00BF7A1F" w:rsidRPr="00BF7A1F" w:rsidRDefault="00BF7A1F" w:rsidP="00BF7A1F">
      <w:pPr>
        <w:numPr>
          <w:ilvl w:val="0"/>
          <w:numId w:val="4"/>
        </w:numPr>
        <w:spacing w:after="200" w:line="276" w:lineRule="auto"/>
        <w:contextualSpacing/>
        <w:jc w:val="both"/>
        <w:rPr>
          <w:b/>
        </w:rPr>
      </w:pPr>
      <w:r w:rsidRPr="00BF7A1F">
        <w:rPr>
          <w:b/>
        </w:rPr>
        <w:t>Організаційна діяльність</w:t>
      </w:r>
    </w:p>
    <w:p w:rsidR="00BF7A1F" w:rsidRPr="00BF7A1F" w:rsidRDefault="00BF7A1F" w:rsidP="00BF7A1F">
      <w:pPr>
        <w:suppressAutoHyphens/>
        <w:ind w:firstLine="708"/>
        <w:contextualSpacing/>
        <w:jc w:val="both"/>
        <w:rPr>
          <w:shd w:val="clear" w:color="auto" w:fill="FFFFFF"/>
        </w:rPr>
      </w:pPr>
      <w:r w:rsidRPr="00BF7A1F">
        <w:rPr>
          <w:shd w:val="clear" w:color="auto" w:fill="FFFFFF"/>
        </w:rPr>
        <w:t>Впродовж 2019 року було здійснено наступні заходи:</w:t>
      </w:r>
    </w:p>
    <w:p w:rsidR="00BF7A1F" w:rsidRPr="00BF7A1F" w:rsidRDefault="00BF7A1F" w:rsidP="00BF7A1F">
      <w:pPr>
        <w:suppressAutoHyphens/>
        <w:ind w:firstLine="710"/>
        <w:contextualSpacing/>
        <w:jc w:val="both"/>
        <w:rPr>
          <w:shd w:val="clear" w:color="auto" w:fill="FFFFFF"/>
        </w:rPr>
      </w:pPr>
      <w:r w:rsidRPr="00BF7A1F">
        <w:rPr>
          <w:shd w:val="clear" w:color="auto" w:fill="FFFFFF"/>
        </w:rPr>
        <w:t>1)  повністю та своєчасно виконано план роботи суду за 2019 рік;</w:t>
      </w:r>
    </w:p>
    <w:p w:rsidR="00BF7A1F" w:rsidRPr="00BF7A1F" w:rsidRDefault="00BF7A1F" w:rsidP="00BF7A1F">
      <w:pPr>
        <w:suppressAutoHyphens/>
        <w:ind w:firstLine="710"/>
        <w:contextualSpacing/>
        <w:jc w:val="both"/>
        <w:rPr>
          <w:shd w:val="clear" w:color="auto" w:fill="FFFFFF"/>
        </w:rPr>
      </w:pPr>
      <w:r w:rsidRPr="00BF7A1F">
        <w:rPr>
          <w:shd w:val="clear" w:color="auto" w:fill="FFFFFF"/>
        </w:rPr>
        <w:t>2) своєчасно підготовлено повну інформацію відносно всіх суддів за 2018 рік для внесення до суддівських досьє;</w:t>
      </w:r>
    </w:p>
    <w:p w:rsidR="00BF7A1F" w:rsidRPr="00BF7A1F" w:rsidRDefault="00BF7A1F" w:rsidP="00BF7A1F">
      <w:pPr>
        <w:suppressAutoHyphens/>
        <w:ind w:firstLine="709"/>
        <w:contextualSpacing/>
        <w:jc w:val="both"/>
        <w:rPr>
          <w:shd w:val="clear" w:color="auto" w:fill="FFFFFF"/>
        </w:rPr>
      </w:pPr>
      <w:r w:rsidRPr="00BF7A1F">
        <w:t xml:space="preserve">3) згідно плану заходів внутрішньої комунікації суду на 2019 рік проведені внутрішні навчання та семінарські заняття з працівниками апарату суду (в </w:t>
      </w:r>
      <w:proofErr w:type="spellStart"/>
      <w:r w:rsidRPr="00BF7A1F">
        <w:t>т.ч</w:t>
      </w:r>
      <w:proofErr w:type="spellEnd"/>
      <w:r w:rsidRPr="00BF7A1F">
        <w:t xml:space="preserve"> практичні навчання за участю відповідних фахівців, зокрема, </w:t>
      </w:r>
      <w:r w:rsidRPr="00BF7A1F">
        <w:rPr>
          <w:shd w:val="clear" w:color="auto" w:fill="FFFFFF"/>
        </w:rPr>
        <w:t>практичне навчання з дотримання правил пожежної безпеки для працівників апарату суду за участю спеціалістів у галузі пожежної безпеки та охорони праці та семінар-практикум «Ділова українська мова при веденні судової документації» за участі кандидата філологічних наук).</w:t>
      </w:r>
    </w:p>
    <w:p w:rsidR="00BF7A1F" w:rsidRPr="00BF7A1F" w:rsidRDefault="00BF7A1F" w:rsidP="00BF7A1F">
      <w:pPr>
        <w:suppressAutoHyphens/>
        <w:ind w:firstLine="710"/>
        <w:contextualSpacing/>
        <w:jc w:val="both"/>
        <w:rPr>
          <w:shd w:val="clear" w:color="auto" w:fill="FFFFFF"/>
        </w:rPr>
      </w:pPr>
      <w:r w:rsidRPr="00BF7A1F">
        <w:rPr>
          <w:shd w:val="clear" w:color="auto" w:fill="FFFFFF"/>
        </w:rPr>
        <w:t xml:space="preserve">4) проводились систематичні перевірки роботи помічників суддів та секретарів судового засідання щодо правильності оформлення та своєчасності здачі справ, внесення відомостей про адміністративну справу до автоматизованої системи документообігу суду шляхом аналізу довідок перевірки, складених начальниками відділу документального забезпечення і діловодства (канцелярії суду) та відділу аналітично-статистичної роботи та інформаційних технологій.  </w:t>
      </w:r>
    </w:p>
    <w:p w:rsidR="00BF7A1F" w:rsidRPr="00BF7A1F" w:rsidRDefault="00BF7A1F" w:rsidP="00BF7A1F">
      <w:pPr>
        <w:suppressAutoHyphens/>
        <w:ind w:firstLine="710"/>
        <w:contextualSpacing/>
        <w:jc w:val="both"/>
        <w:rPr>
          <w:shd w:val="clear" w:color="auto" w:fill="FFFFFF"/>
        </w:rPr>
      </w:pPr>
      <w:r w:rsidRPr="00BF7A1F">
        <w:rPr>
          <w:shd w:val="clear" w:color="auto" w:fill="FFFFFF"/>
        </w:rPr>
        <w:t xml:space="preserve">5)  систематично проводились оперативні наради з працівниками апарату суду щодо вирішення нагальних питань та усунення виявлених </w:t>
      </w:r>
      <w:r w:rsidRPr="00BF7A1F">
        <w:t>у процесі роботи недоліків.</w:t>
      </w:r>
    </w:p>
    <w:p w:rsidR="00BF7A1F" w:rsidRPr="00BF7A1F" w:rsidRDefault="00BF7A1F" w:rsidP="00BF7A1F">
      <w:pPr>
        <w:suppressAutoHyphens/>
        <w:ind w:firstLine="709"/>
        <w:jc w:val="both"/>
        <w:rPr>
          <w:rStyle w:val="FontStyle16"/>
          <w:b w:val="0"/>
          <w:lang w:eastAsia="uk-UA"/>
        </w:rPr>
      </w:pPr>
      <w:r w:rsidRPr="00BF7A1F">
        <w:rPr>
          <w:rStyle w:val="FontStyle16"/>
          <w:b w:val="0"/>
          <w:lang w:eastAsia="uk-UA"/>
        </w:rPr>
        <w:t xml:space="preserve">За звітний період скарг та зауважень щодо неналежної організації роботи відділів суду чи неналежного виконання працівниками апарату суду функціональних обов’язків не надходило. </w:t>
      </w:r>
    </w:p>
    <w:p w:rsidR="00BF7A1F" w:rsidRPr="00BF7A1F" w:rsidRDefault="00BF7A1F" w:rsidP="00BF7A1F">
      <w:pPr>
        <w:suppressAutoHyphens/>
        <w:ind w:firstLine="709"/>
        <w:jc w:val="both"/>
        <w:rPr>
          <w:bCs/>
          <w:lang w:eastAsia="uk-UA"/>
        </w:rPr>
      </w:pPr>
      <w:r w:rsidRPr="00BF7A1F">
        <w:rPr>
          <w:bCs/>
          <w:lang w:eastAsia="uk-UA"/>
        </w:rPr>
        <w:t xml:space="preserve">З 06.05.2019 по 17.05.2019 забезпечено проведення анонімного опитування відвідувачів суду громадською організацією «Запорізька правозахисна група». Загальна оцінка якості роботи – 4,2 з 5. </w:t>
      </w:r>
    </w:p>
    <w:p w:rsidR="00BF7A1F" w:rsidRPr="00BF7A1F" w:rsidRDefault="00BF7A1F" w:rsidP="00BF7A1F">
      <w:pPr>
        <w:suppressAutoHyphens/>
        <w:ind w:firstLine="709"/>
        <w:jc w:val="both"/>
        <w:rPr>
          <w:bCs/>
          <w:lang w:eastAsia="uk-UA"/>
        </w:rPr>
      </w:pPr>
      <w:r w:rsidRPr="00BF7A1F">
        <w:rPr>
          <w:bCs/>
          <w:lang w:eastAsia="uk-UA"/>
        </w:rPr>
        <w:t>Забезпечено подання у встановлені строки звітності з організаційної діяльності суду.</w:t>
      </w:r>
    </w:p>
    <w:p w:rsidR="00BF7A1F" w:rsidRPr="00BF7A1F" w:rsidRDefault="00BF7A1F" w:rsidP="00BF7A1F">
      <w:pPr>
        <w:suppressAutoHyphens/>
        <w:ind w:firstLine="709"/>
        <w:jc w:val="both"/>
        <w:rPr>
          <w:bCs/>
          <w:lang w:eastAsia="uk-UA"/>
        </w:rPr>
      </w:pPr>
    </w:p>
    <w:p w:rsidR="00BF7A1F" w:rsidRPr="00BF7A1F" w:rsidRDefault="00BF7A1F" w:rsidP="00BF7A1F">
      <w:pPr>
        <w:pStyle w:val="a3"/>
        <w:numPr>
          <w:ilvl w:val="0"/>
          <w:numId w:val="4"/>
        </w:numPr>
        <w:spacing w:line="276" w:lineRule="auto"/>
        <w:jc w:val="both"/>
        <w:rPr>
          <w:b/>
        </w:rPr>
      </w:pPr>
      <w:r w:rsidRPr="00BF7A1F">
        <w:rPr>
          <w:b/>
        </w:rPr>
        <w:t>Кадрова робота суду</w:t>
      </w:r>
    </w:p>
    <w:p w:rsidR="00BF7A1F" w:rsidRPr="00BF7A1F" w:rsidRDefault="00BF7A1F" w:rsidP="00BF7A1F">
      <w:pPr>
        <w:ind w:left="142" w:firstLine="425"/>
        <w:jc w:val="both"/>
      </w:pPr>
      <w:r w:rsidRPr="00BF7A1F">
        <w:t>З метою належної організації кадрової роботи в суді та відповідно до вимог чинного законодавства у 2019 році:</w:t>
      </w:r>
    </w:p>
    <w:p w:rsidR="00BF7A1F" w:rsidRPr="00BF7A1F" w:rsidRDefault="00BF7A1F" w:rsidP="00BF7A1F">
      <w:pPr>
        <w:numPr>
          <w:ilvl w:val="0"/>
          <w:numId w:val="6"/>
        </w:numPr>
        <w:spacing w:line="276" w:lineRule="auto"/>
        <w:ind w:left="142" w:firstLine="435"/>
        <w:jc w:val="both"/>
      </w:pPr>
      <w:r w:rsidRPr="00BF7A1F">
        <w:t>забезпечено своєчасність розроблення та подання на затвердження структури та штатної чисельності апарату суду, штатного розпису та змін до них протягом звітного року;</w:t>
      </w:r>
    </w:p>
    <w:p w:rsidR="00BF7A1F" w:rsidRPr="00BF7A1F" w:rsidRDefault="00BF7A1F" w:rsidP="00BF7A1F">
      <w:pPr>
        <w:numPr>
          <w:ilvl w:val="0"/>
          <w:numId w:val="6"/>
        </w:numPr>
        <w:spacing w:line="276" w:lineRule="auto"/>
        <w:jc w:val="both"/>
      </w:pPr>
      <w:r w:rsidRPr="00BF7A1F">
        <w:t xml:space="preserve">   розроблено структуру і штатну чисельність суду на 2020 рік;</w:t>
      </w:r>
    </w:p>
    <w:p w:rsidR="00BF7A1F" w:rsidRPr="00BF7A1F" w:rsidRDefault="00BF7A1F" w:rsidP="00BF7A1F">
      <w:pPr>
        <w:numPr>
          <w:ilvl w:val="0"/>
          <w:numId w:val="6"/>
        </w:numPr>
        <w:spacing w:line="276" w:lineRule="auto"/>
        <w:ind w:left="0" w:firstLine="577"/>
        <w:jc w:val="both"/>
      </w:pPr>
      <w:r w:rsidRPr="00BF7A1F">
        <w:t xml:space="preserve">проведено реорганізацію структури апарату суду, відповідно до якої введено посаду головного спеціаліста з організаційно-правової роботи; </w:t>
      </w:r>
    </w:p>
    <w:p w:rsidR="00BF7A1F" w:rsidRPr="00BF7A1F" w:rsidRDefault="00BF7A1F" w:rsidP="00BF7A1F">
      <w:pPr>
        <w:numPr>
          <w:ilvl w:val="0"/>
          <w:numId w:val="6"/>
        </w:numPr>
        <w:spacing w:line="276" w:lineRule="auto"/>
        <w:ind w:left="142" w:firstLine="425"/>
        <w:jc w:val="both"/>
        <w:rPr>
          <w:bCs/>
        </w:rPr>
      </w:pPr>
      <w:r w:rsidRPr="00BF7A1F">
        <w:t xml:space="preserve">проведено оцінювання результатів службової діяльності державних службовців за 2019 рік. За результатами оцінювання </w:t>
      </w:r>
      <w:r w:rsidRPr="00BF7A1F">
        <w:rPr>
          <w:bCs/>
        </w:rPr>
        <w:t xml:space="preserve">14 державних службовців отримали відмінну оцінку, </w:t>
      </w:r>
      <w:r w:rsidRPr="00BF7A1F">
        <w:t>всі інші – оцінені позитивно.</w:t>
      </w:r>
    </w:p>
    <w:p w:rsidR="00BF7A1F" w:rsidRPr="00BF7A1F" w:rsidRDefault="00BF7A1F" w:rsidP="00BF7A1F">
      <w:pPr>
        <w:numPr>
          <w:ilvl w:val="0"/>
          <w:numId w:val="6"/>
        </w:numPr>
        <w:spacing w:line="276" w:lineRule="auto"/>
        <w:ind w:left="142" w:firstLine="435"/>
        <w:jc w:val="both"/>
      </w:pPr>
      <w:r w:rsidRPr="00BF7A1F">
        <w:t xml:space="preserve">протягом 2019 року проведено 4 конкурсні відбори на зайняття посад державної служби категорії «В», за результатами яких призначено 6 працівників апарату суд, а саме: </w:t>
      </w:r>
    </w:p>
    <w:p w:rsidR="00BF7A1F" w:rsidRPr="00BF7A1F" w:rsidRDefault="00BF7A1F" w:rsidP="00BF7A1F">
      <w:pPr>
        <w:pStyle w:val="a8"/>
        <w:spacing w:line="276" w:lineRule="auto"/>
        <w:ind w:left="567"/>
        <w:jc w:val="both"/>
        <w:rPr>
          <w:rFonts w:ascii="Times New Roman" w:hAnsi="Times New Roman"/>
          <w:sz w:val="24"/>
          <w:szCs w:val="24"/>
        </w:rPr>
      </w:pPr>
      <w:r w:rsidRPr="00BF7A1F">
        <w:rPr>
          <w:rFonts w:ascii="Times New Roman" w:hAnsi="Times New Roman"/>
          <w:sz w:val="24"/>
          <w:szCs w:val="24"/>
        </w:rPr>
        <w:t>- 2 секретарів судового засідання;</w:t>
      </w:r>
    </w:p>
    <w:p w:rsidR="00BF7A1F" w:rsidRPr="00BF7A1F" w:rsidRDefault="00BF7A1F" w:rsidP="00BF7A1F">
      <w:pPr>
        <w:pStyle w:val="a8"/>
        <w:spacing w:line="276" w:lineRule="auto"/>
        <w:ind w:left="567"/>
        <w:jc w:val="both"/>
        <w:rPr>
          <w:rFonts w:ascii="Times New Roman" w:hAnsi="Times New Roman"/>
          <w:sz w:val="24"/>
          <w:szCs w:val="24"/>
        </w:rPr>
      </w:pPr>
      <w:r w:rsidRPr="00BF7A1F">
        <w:rPr>
          <w:rFonts w:ascii="Times New Roman" w:hAnsi="Times New Roman"/>
          <w:sz w:val="24"/>
          <w:szCs w:val="24"/>
        </w:rPr>
        <w:t>- 1 старшого судового розпорядника;</w:t>
      </w:r>
    </w:p>
    <w:p w:rsidR="00BF7A1F" w:rsidRPr="00BF7A1F" w:rsidRDefault="00BF7A1F" w:rsidP="00BF7A1F">
      <w:pPr>
        <w:pStyle w:val="a8"/>
        <w:spacing w:line="276" w:lineRule="auto"/>
        <w:ind w:left="567"/>
        <w:jc w:val="both"/>
        <w:rPr>
          <w:rFonts w:ascii="Times New Roman" w:hAnsi="Times New Roman"/>
          <w:sz w:val="24"/>
          <w:szCs w:val="24"/>
        </w:rPr>
      </w:pPr>
      <w:r w:rsidRPr="00BF7A1F">
        <w:rPr>
          <w:rFonts w:ascii="Times New Roman" w:hAnsi="Times New Roman"/>
          <w:sz w:val="24"/>
          <w:szCs w:val="24"/>
        </w:rPr>
        <w:t>- 1 судового розпорядника;</w:t>
      </w:r>
    </w:p>
    <w:p w:rsidR="00BF7A1F" w:rsidRPr="00BF7A1F" w:rsidRDefault="00BF7A1F" w:rsidP="00BF7A1F">
      <w:pPr>
        <w:pStyle w:val="a8"/>
        <w:spacing w:line="276" w:lineRule="auto"/>
        <w:ind w:left="142" w:firstLine="425"/>
        <w:jc w:val="both"/>
        <w:rPr>
          <w:rFonts w:ascii="Times New Roman" w:hAnsi="Times New Roman"/>
          <w:sz w:val="24"/>
          <w:szCs w:val="24"/>
        </w:rPr>
      </w:pPr>
      <w:r w:rsidRPr="00BF7A1F">
        <w:rPr>
          <w:rFonts w:ascii="Times New Roman" w:hAnsi="Times New Roman"/>
          <w:sz w:val="24"/>
          <w:szCs w:val="24"/>
        </w:rPr>
        <w:t>- 1 секретаря суду та 1 головного спеціаліста відділу документального забезпечення і діловодства (канцелярії суду);</w:t>
      </w:r>
    </w:p>
    <w:p w:rsidR="00BF7A1F" w:rsidRPr="00BF7A1F" w:rsidRDefault="00BF7A1F" w:rsidP="00BF7A1F">
      <w:pPr>
        <w:pStyle w:val="a8"/>
        <w:spacing w:line="276" w:lineRule="auto"/>
        <w:ind w:left="142"/>
        <w:jc w:val="both"/>
        <w:rPr>
          <w:rFonts w:ascii="Times New Roman" w:hAnsi="Times New Roman"/>
          <w:sz w:val="24"/>
          <w:szCs w:val="24"/>
        </w:rPr>
      </w:pPr>
      <w:r w:rsidRPr="00BF7A1F">
        <w:rPr>
          <w:rFonts w:ascii="Times New Roman" w:hAnsi="Times New Roman"/>
          <w:sz w:val="24"/>
          <w:szCs w:val="24"/>
        </w:rPr>
        <w:tab/>
        <w:t>Також, за результатами конкурсу шляхом просування по службі переведено на вищі посади трьох працівників апарату суду.</w:t>
      </w:r>
    </w:p>
    <w:p w:rsidR="00BF7A1F" w:rsidRPr="00BF7A1F" w:rsidRDefault="00BF7A1F" w:rsidP="00BF7A1F">
      <w:pPr>
        <w:pStyle w:val="a8"/>
        <w:spacing w:line="276" w:lineRule="auto"/>
        <w:ind w:left="142"/>
        <w:jc w:val="both"/>
        <w:rPr>
          <w:rFonts w:ascii="Times New Roman" w:hAnsi="Times New Roman"/>
          <w:sz w:val="24"/>
          <w:szCs w:val="24"/>
        </w:rPr>
      </w:pPr>
      <w:r w:rsidRPr="00BF7A1F">
        <w:rPr>
          <w:rFonts w:ascii="Times New Roman" w:hAnsi="Times New Roman"/>
          <w:sz w:val="24"/>
          <w:szCs w:val="24"/>
        </w:rPr>
        <w:lastRenderedPageBreak/>
        <w:t xml:space="preserve">        Організовано наставництво та адаптацію шести новопризначених працівників апарату суду, які пройшли програму соціальної та професійної адаптації на робочому місці.</w:t>
      </w:r>
    </w:p>
    <w:p w:rsidR="00BF7A1F" w:rsidRPr="00BF7A1F" w:rsidRDefault="00BF7A1F" w:rsidP="00BF7A1F">
      <w:pPr>
        <w:pStyle w:val="a8"/>
        <w:numPr>
          <w:ilvl w:val="0"/>
          <w:numId w:val="6"/>
        </w:numPr>
        <w:spacing w:line="276" w:lineRule="auto"/>
        <w:ind w:left="142" w:firstLine="435"/>
        <w:jc w:val="both"/>
        <w:rPr>
          <w:rFonts w:ascii="Times New Roman" w:hAnsi="Times New Roman"/>
          <w:sz w:val="24"/>
          <w:szCs w:val="24"/>
        </w:rPr>
      </w:pPr>
      <w:r w:rsidRPr="00BF7A1F">
        <w:rPr>
          <w:rFonts w:ascii="Times New Roman" w:hAnsi="Times New Roman"/>
          <w:sz w:val="24"/>
          <w:szCs w:val="24"/>
        </w:rPr>
        <w:t xml:space="preserve">протягом звітного року забезпечено участь </w:t>
      </w:r>
      <w:r w:rsidRPr="00BF7A1F">
        <w:rPr>
          <w:rFonts w:ascii="Times New Roman" w:hAnsi="Times New Roman"/>
          <w:b/>
          <w:sz w:val="24"/>
          <w:szCs w:val="24"/>
        </w:rPr>
        <w:t>34 працівників апарату суду</w:t>
      </w:r>
      <w:r w:rsidRPr="00BF7A1F">
        <w:rPr>
          <w:rFonts w:ascii="Times New Roman" w:hAnsi="Times New Roman"/>
          <w:sz w:val="24"/>
          <w:szCs w:val="24"/>
        </w:rPr>
        <w:t xml:space="preserve"> (в порівнянні з минулим роком вдвічі більше) у підготовці, семінарах, курсів підвищення кваліфікації, дистанційних навчаннях, організованих Національною школою суддів України, Державною судовою адміністрацією України, </w:t>
      </w:r>
      <w:proofErr w:type="spellStart"/>
      <w:r w:rsidRPr="00BF7A1F">
        <w:rPr>
          <w:rFonts w:ascii="Times New Roman" w:hAnsi="Times New Roman"/>
          <w:sz w:val="24"/>
          <w:szCs w:val="24"/>
        </w:rPr>
        <w:t>ДП</w:t>
      </w:r>
      <w:proofErr w:type="spellEnd"/>
      <w:r w:rsidRPr="00BF7A1F">
        <w:rPr>
          <w:rFonts w:ascii="Times New Roman" w:hAnsi="Times New Roman"/>
          <w:sz w:val="24"/>
          <w:szCs w:val="24"/>
        </w:rPr>
        <w:t xml:space="preserve"> «ІСС»,  Торгово-промисловою палатою України:</w:t>
      </w:r>
    </w:p>
    <w:p w:rsidR="00BF7A1F" w:rsidRPr="00BF7A1F" w:rsidRDefault="00BF7A1F" w:rsidP="00BF7A1F">
      <w:pPr>
        <w:pStyle w:val="a8"/>
        <w:numPr>
          <w:ilvl w:val="0"/>
          <w:numId w:val="7"/>
        </w:numPr>
        <w:spacing w:line="276" w:lineRule="auto"/>
        <w:ind w:left="0" w:firstLine="567"/>
        <w:jc w:val="both"/>
        <w:rPr>
          <w:rFonts w:ascii="Times New Roman" w:hAnsi="Times New Roman"/>
          <w:sz w:val="24"/>
          <w:szCs w:val="24"/>
        </w:rPr>
      </w:pPr>
      <w:r w:rsidRPr="00BF7A1F">
        <w:rPr>
          <w:rFonts w:ascii="Times New Roman" w:hAnsi="Times New Roman"/>
          <w:sz w:val="24"/>
          <w:szCs w:val="24"/>
        </w:rPr>
        <w:t>5 помічників суддів пройшли підготовку у Національній школі суддів України на семінарах; 6 помічників суддів пройшли курс дистанційного навчання;</w:t>
      </w:r>
    </w:p>
    <w:p w:rsidR="00BF7A1F" w:rsidRPr="00BF7A1F" w:rsidRDefault="00BF7A1F" w:rsidP="00BF7A1F">
      <w:pPr>
        <w:pStyle w:val="a8"/>
        <w:numPr>
          <w:ilvl w:val="0"/>
          <w:numId w:val="7"/>
        </w:numPr>
        <w:tabs>
          <w:tab w:val="left" w:pos="851"/>
        </w:tabs>
        <w:spacing w:line="276" w:lineRule="auto"/>
        <w:ind w:left="0" w:firstLine="567"/>
        <w:jc w:val="both"/>
        <w:rPr>
          <w:rFonts w:ascii="Times New Roman" w:hAnsi="Times New Roman"/>
          <w:sz w:val="24"/>
          <w:szCs w:val="24"/>
        </w:rPr>
      </w:pPr>
      <w:r w:rsidRPr="00BF7A1F">
        <w:rPr>
          <w:rFonts w:ascii="Times New Roman" w:hAnsi="Times New Roman"/>
          <w:sz w:val="24"/>
          <w:szCs w:val="24"/>
        </w:rPr>
        <w:t>помічник голови суду пройшла курс дистанційного навчання у НШС України «Комунікація в судовій діяльності» та взяла участь у Другому загальнонаціональному професійному форумі прес-секретарів судів;</w:t>
      </w:r>
    </w:p>
    <w:p w:rsidR="00BF7A1F" w:rsidRPr="00BF7A1F" w:rsidRDefault="00BF7A1F" w:rsidP="00BF7A1F">
      <w:pPr>
        <w:pStyle w:val="a8"/>
        <w:numPr>
          <w:ilvl w:val="0"/>
          <w:numId w:val="7"/>
        </w:numPr>
        <w:tabs>
          <w:tab w:val="left" w:pos="851"/>
        </w:tabs>
        <w:spacing w:line="276" w:lineRule="auto"/>
        <w:ind w:left="0" w:firstLine="567"/>
        <w:jc w:val="both"/>
        <w:rPr>
          <w:rFonts w:ascii="Times New Roman" w:hAnsi="Times New Roman"/>
          <w:sz w:val="24"/>
          <w:szCs w:val="24"/>
        </w:rPr>
      </w:pPr>
      <w:r w:rsidRPr="00BF7A1F">
        <w:rPr>
          <w:rFonts w:ascii="Times New Roman" w:hAnsi="Times New Roman"/>
          <w:sz w:val="24"/>
          <w:szCs w:val="24"/>
        </w:rPr>
        <w:t>3 працівники апарату суду – секретарі с/з пройшли підготовку у НШС України за програмою для секретарів судового засідання окружних та апеляційних адміністративних судів, та взяли участь у семінарі на тему: «Українське ділове мовлення»;</w:t>
      </w:r>
    </w:p>
    <w:p w:rsidR="00BF7A1F" w:rsidRPr="00BF7A1F" w:rsidRDefault="00BF7A1F" w:rsidP="00BF7A1F">
      <w:pPr>
        <w:pStyle w:val="a8"/>
        <w:numPr>
          <w:ilvl w:val="0"/>
          <w:numId w:val="7"/>
        </w:numPr>
        <w:tabs>
          <w:tab w:val="left" w:pos="851"/>
        </w:tabs>
        <w:spacing w:line="276" w:lineRule="auto"/>
        <w:ind w:left="0" w:firstLine="567"/>
        <w:jc w:val="both"/>
        <w:rPr>
          <w:rFonts w:ascii="Times New Roman" w:hAnsi="Times New Roman"/>
          <w:sz w:val="24"/>
          <w:szCs w:val="24"/>
        </w:rPr>
      </w:pPr>
      <w:r w:rsidRPr="00BF7A1F">
        <w:rPr>
          <w:rFonts w:ascii="Times New Roman" w:hAnsi="Times New Roman"/>
          <w:sz w:val="24"/>
          <w:szCs w:val="24"/>
        </w:rPr>
        <w:t>1 працівник апарату суду пройшов 5-денну підготовку у Національній школі суддів України за програмою для старших секретарів, секретарів, головних і провідних спеціалістів;</w:t>
      </w:r>
    </w:p>
    <w:p w:rsidR="00BF7A1F" w:rsidRPr="00BF7A1F" w:rsidRDefault="00BF7A1F" w:rsidP="00BF7A1F">
      <w:pPr>
        <w:pStyle w:val="a8"/>
        <w:numPr>
          <w:ilvl w:val="0"/>
          <w:numId w:val="7"/>
        </w:numPr>
        <w:tabs>
          <w:tab w:val="left" w:pos="851"/>
        </w:tabs>
        <w:spacing w:line="276" w:lineRule="auto"/>
        <w:ind w:left="0" w:firstLine="567"/>
        <w:jc w:val="both"/>
        <w:rPr>
          <w:rFonts w:ascii="Times New Roman" w:hAnsi="Times New Roman"/>
          <w:sz w:val="24"/>
          <w:szCs w:val="24"/>
        </w:rPr>
      </w:pPr>
      <w:r w:rsidRPr="00BF7A1F">
        <w:rPr>
          <w:rFonts w:ascii="Times New Roman" w:hAnsi="Times New Roman"/>
          <w:sz w:val="24"/>
          <w:szCs w:val="24"/>
        </w:rPr>
        <w:t>2 працівників апарату суду пройшли тижневу підготовку у Національній школі суддів України за відповідними програмами;</w:t>
      </w:r>
    </w:p>
    <w:p w:rsidR="00BF7A1F" w:rsidRPr="00BF7A1F" w:rsidRDefault="00BF7A1F" w:rsidP="00BF7A1F">
      <w:pPr>
        <w:pStyle w:val="a8"/>
        <w:numPr>
          <w:ilvl w:val="0"/>
          <w:numId w:val="7"/>
        </w:numPr>
        <w:tabs>
          <w:tab w:val="left" w:pos="851"/>
        </w:tabs>
        <w:spacing w:line="276" w:lineRule="auto"/>
        <w:ind w:left="0" w:firstLine="567"/>
        <w:jc w:val="both"/>
        <w:rPr>
          <w:rFonts w:ascii="Times New Roman" w:hAnsi="Times New Roman"/>
          <w:sz w:val="24"/>
          <w:szCs w:val="24"/>
        </w:rPr>
      </w:pPr>
      <w:r w:rsidRPr="00BF7A1F">
        <w:rPr>
          <w:rFonts w:ascii="Times New Roman" w:hAnsi="Times New Roman"/>
          <w:sz w:val="24"/>
          <w:szCs w:val="24"/>
        </w:rPr>
        <w:t xml:space="preserve">7 секретарів судових засідань пройшли індивідуальний навчальний практикум по роботі з </w:t>
      </w:r>
      <w:proofErr w:type="spellStart"/>
      <w:r w:rsidRPr="00BF7A1F">
        <w:rPr>
          <w:rFonts w:ascii="Times New Roman" w:hAnsi="Times New Roman"/>
          <w:sz w:val="24"/>
          <w:szCs w:val="24"/>
        </w:rPr>
        <w:t>КП</w:t>
      </w:r>
      <w:proofErr w:type="spellEnd"/>
      <w:r w:rsidRPr="00BF7A1F">
        <w:rPr>
          <w:rFonts w:ascii="Times New Roman" w:hAnsi="Times New Roman"/>
          <w:sz w:val="24"/>
          <w:szCs w:val="24"/>
        </w:rPr>
        <w:t xml:space="preserve"> «ДСС» та програмами звукозапису судових засідань «Виготовлення документів судочинства та ведення технічного фіксування судового процесу (секретарі судових засідань)»; 1 секретар с/з - індивідуальний навчальний практикум по роботі з програмою звукозапису судових «Акорд»;</w:t>
      </w:r>
    </w:p>
    <w:p w:rsidR="00BF7A1F" w:rsidRPr="00BF7A1F" w:rsidRDefault="00BF7A1F" w:rsidP="00BF7A1F">
      <w:pPr>
        <w:pStyle w:val="a8"/>
        <w:numPr>
          <w:ilvl w:val="0"/>
          <w:numId w:val="7"/>
        </w:numPr>
        <w:tabs>
          <w:tab w:val="left" w:pos="851"/>
        </w:tabs>
        <w:spacing w:line="276" w:lineRule="auto"/>
        <w:ind w:left="0" w:firstLine="567"/>
        <w:jc w:val="both"/>
        <w:rPr>
          <w:rFonts w:ascii="Times New Roman" w:hAnsi="Times New Roman"/>
          <w:sz w:val="24"/>
          <w:szCs w:val="24"/>
        </w:rPr>
      </w:pPr>
      <w:r w:rsidRPr="00BF7A1F">
        <w:rPr>
          <w:rFonts w:ascii="Times New Roman" w:hAnsi="Times New Roman"/>
          <w:sz w:val="24"/>
          <w:szCs w:val="24"/>
        </w:rPr>
        <w:t xml:space="preserve">5 працівників відділу документального забезпечення і діловодства пройшли навчальні семінари по роботі з </w:t>
      </w:r>
      <w:proofErr w:type="spellStart"/>
      <w:r w:rsidRPr="00BF7A1F">
        <w:rPr>
          <w:rFonts w:ascii="Times New Roman" w:hAnsi="Times New Roman"/>
          <w:sz w:val="24"/>
          <w:szCs w:val="24"/>
        </w:rPr>
        <w:t>КП</w:t>
      </w:r>
      <w:proofErr w:type="spellEnd"/>
      <w:r w:rsidRPr="00BF7A1F">
        <w:rPr>
          <w:rFonts w:ascii="Times New Roman" w:hAnsi="Times New Roman"/>
          <w:sz w:val="24"/>
          <w:szCs w:val="24"/>
        </w:rPr>
        <w:t xml:space="preserve"> «ДСС» «Реєстрація заяв електронного кабінету та сканування судових справ (матеріалів)»;</w:t>
      </w:r>
    </w:p>
    <w:p w:rsidR="00BF7A1F" w:rsidRPr="00BF7A1F" w:rsidRDefault="00BF7A1F" w:rsidP="00BF7A1F">
      <w:pPr>
        <w:pStyle w:val="a8"/>
        <w:numPr>
          <w:ilvl w:val="0"/>
          <w:numId w:val="7"/>
        </w:numPr>
        <w:tabs>
          <w:tab w:val="left" w:pos="851"/>
        </w:tabs>
        <w:spacing w:line="276" w:lineRule="auto"/>
        <w:ind w:left="0" w:firstLine="567"/>
        <w:jc w:val="both"/>
        <w:rPr>
          <w:rFonts w:ascii="Times New Roman" w:hAnsi="Times New Roman"/>
          <w:sz w:val="24"/>
          <w:szCs w:val="24"/>
        </w:rPr>
      </w:pPr>
      <w:r w:rsidRPr="00BF7A1F">
        <w:rPr>
          <w:rFonts w:ascii="Times New Roman" w:hAnsi="Times New Roman"/>
          <w:sz w:val="24"/>
          <w:szCs w:val="24"/>
        </w:rPr>
        <w:t xml:space="preserve">3 працівники відділу аналітично-статистичної роботи та інформаційних технологій пройшли індивідуальний навчальний практикум по роботі з </w:t>
      </w:r>
      <w:proofErr w:type="spellStart"/>
      <w:r w:rsidRPr="00BF7A1F">
        <w:rPr>
          <w:rFonts w:ascii="Times New Roman" w:hAnsi="Times New Roman"/>
          <w:sz w:val="24"/>
          <w:szCs w:val="24"/>
        </w:rPr>
        <w:t>КП</w:t>
      </w:r>
      <w:proofErr w:type="spellEnd"/>
      <w:r w:rsidRPr="00BF7A1F">
        <w:rPr>
          <w:rFonts w:ascii="Times New Roman" w:hAnsi="Times New Roman"/>
          <w:sz w:val="24"/>
          <w:szCs w:val="24"/>
        </w:rPr>
        <w:t xml:space="preserve"> «ДСС» «Судова статистика та складання періодичних </w:t>
      </w:r>
      <w:proofErr w:type="spellStart"/>
      <w:r w:rsidRPr="00BF7A1F">
        <w:rPr>
          <w:rFonts w:ascii="Times New Roman" w:hAnsi="Times New Roman"/>
          <w:sz w:val="24"/>
          <w:szCs w:val="24"/>
        </w:rPr>
        <w:t>статзвітів</w:t>
      </w:r>
      <w:proofErr w:type="spellEnd"/>
      <w:r w:rsidRPr="00BF7A1F">
        <w:rPr>
          <w:rFonts w:ascii="Times New Roman" w:hAnsi="Times New Roman"/>
          <w:sz w:val="24"/>
          <w:szCs w:val="24"/>
        </w:rPr>
        <w:t xml:space="preserve">»; </w:t>
      </w:r>
    </w:p>
    <w:p w:rsidR="00BF7A1F" w:rsidRPr="00BF7A1F" w:rsidRDefault="00BF7A1F" w:rsidP="00BF7A1F">
      <w:pPr>
        <w:pStyle w:val="a8"/>
        <w:numPr>
          <w:ilvl w:val="0"/>
          <w:numId w:val="7"/>
        </w:numPr>
        <w:tabs>
          <w:tab w:val="left" w:pos="851"/>
        </w:tabs>
        <w:spacing w:line="276" w:lineRule="auto"/>
        <w:ind w:left="0" w:firstLine="567"/>
        <w:jc w:val="both"/>
        <w:rPr>
          <w:rFonts w:ascii="Times New Roman" w:hAnsi="Times New Roman"/>
          <w:sz w:val="24"/>
          <w:szCs w:val="24"/>
        </w:rPr>
      </w:pPr>
      <w:r w:rsidRPr="00BF7A1F">
        <w:rPr>
          <w:rFonts w:ascii="Times New Roman" w:hAnsi="Times New Roman"/>
          <w:sz w:val="24"/>
          <w:szCs w:val="24"/>
        </w:rPr>
        <w:t xml:space="preserve">6 працівників взяли участь у семінарі – практикумі «Використання систем </w:t>
      </w:r>
      <w:proofErr w:type="spellStart"/>
      <w:r w:rsidRPr="00BF7A1F">
        <w:rPr>
          <w:rFonts w:ascii="Times New Roman" w:hAnsi="Times New Roman"/>
          <w:sz w:val="24"/>
          <w:szCs w:val="24"/>
        </w:rPr>
        <w:t>відеоконференцзв’язку</w:t>
      </w:r>
      <w:proofErr w:type="spellEnd"/>
      <w:r w:rsidRPr="00BF7A1F">
        <w:rPr>
          <w:rFonts w:ascii="Times New Roman" w:hAnsi="Times New Roman"/>
          <w:sz w:val="24"/>
          <w:szCs w:val="24"/>
        </w:rPr>
        <w:t xml:space="preserve"> під час здійснення судочинства»;</w:t>
      </w:r>
    </w:p>
    <w:p w:rsidR="00BF7A1F" w:rsidRPr="00BF7A1F" w:rsidRDefault="00BF7A1F" w:rsidP="00BF7A1F">
      <w:pPr>
        <w:pStyle w:val="a8"/>
        <w:numPr>
          <w:ilvl w:val="0"/>
          <w:numId w:val="7"/>
        </w:numPr>
        <w:tabs>
          <w:tab w:val="left" w:pos="851"/>
        </w:tabs>
        <w:spacing w:line="276" w:lineRule="auto"/>
        <w:ind w:left="0" w:firstLine="567"/>
        <w:jc w:val="both"/>
        <w:rPr>
          <w:rFonts w:ascii="Times New Roman" w:hAnsi="Times New Roman"/>
          <w:sz w:val="24"/>
          <w:szCs w:val="24"/>
        </w:rPr>
      </w:pPr>
      <w:r w:rsidRPr="00BF7A1F">
        <w:rPr>
          <w:rFonts w:ascii="Times New Roman" w:hAnsi="Times New Roman"/>
          <w:sz w:val="24"/>
          <w:szCs w:val="24"/>
        </w:rPr>
        <w:t xml:space="preserve">6 працівників взяли участь у навчальному </w:t>
      </w:r>
      <w:proofErr w:type="spellStart"/>
      <w:r w:rsidRPr="00BF7A1F">
        <w:rPr>
          <w:rFonts w:ascii="Times New Roman" w:hAnsi="Times New Roman"/>
          <w:sz w:val="24"/>
          <w:szCs w:val="24"/>
        </w:rPr>
        <w:t>вебінарі</w:t>
      </w:r>
      <w:proofErr w:type="spellEnd"/>
      <w:r w:rsidRPr="00BF7A1F">
        <w:rPr>
          <w:rFonts w:ascii="Times New Roman" w:hAnsi="Times New Roman"/>
          <w:sz w:val="24"/>
          <w:szCs w:val="24"/>
        </w:rPr>
        <w:t xml:space="preserve"> «</w:t>
      </w:r>
      <w:r w:rsidRPr="00BF7A1F">
        <w:rPr>
          <w:rFonts w:ascii="Times New Roman" w:hAnsi="Times New Roman"/>
          <w:sz w:val="24"/>
          <w:szCs w:val="24"/>
          <w:lang w:val="en-US"/>
        </w:rPr>
        <w:t>Web</w:t>
      </w:r>
      <w:proofErr w:type="spellStart"/>
      <w:r w:rsidRPr="00BF7A1F">
        <w:rPr>
          <w:rFonts w:ascii="Times New Roman" w:hAnsi="Times New Roman"/>
          <w:sz w:val="24"/>
          <w:szCs w:val="24"/>
        </w:rPr>
        <w:t>-програма</w:t>
      </w:r>
      <w:proofErr w:type="spellEnd"/>
      <w:r w:rsidRPr="00BF7A1F">
        <w:rPr>
          <w:rFonts w:ascii="Times New Roman" w:hAnsi="Times New Roman"/>
          <w:sz w:val="24"/>
          <w:szCs w:val="24"/>
        </w:rPr>
        <w:t xml:space="preserve"> «Бронювання систем </w:t>
      </w:r>
      <w:proofErr w:type="spellStart"/>
      <w:r w:rsidRPr="00BF7A1F">
        <w:rPr>
          <w:rFonts w:ascii="Times New Roman" w:hAnsi="Times New Roman"/>
          <w:sz w:val="24"/>
          <w:szCs w:val="24"/>
        </w:rPr>
        <w:t>відеокоференцзв’язку</w:t>
      </w:r>
      <w:proofErr w:type="spellEnd"/>
      <w:r w:rsidRPr="00BF7A1F">
        <w:rPr>
          <w:rFonts w:ascii="Times New Roman" w:hAnsi="Times New Roman"/>
          <w:sz w:val="24"/>
          <w:szCs w:val="24"/>
        </w:rPr>
        <w:t>», що дозволяє планувати графік судових засідань»;</w:t>
      </w:r>
    </w:p>
    <w:p w:rsidR="00BF7A1F" w:rsidRPr="00BF7A1F" w:rsidRDefault="00BF7A1F" w:rsidP="00BF7A1F">
      <w:pPr>
        <w:pStyle w:val="a8"/>
        <w:tabs>
          <w:tab w:val="left" w:pos="851"/>
        </w:tabs>
        <w:spacing w:line="276" w:lineRule="auto"/>
        <w:ind w:firstLine="567"/>
        <w:jc w:val="both"/>
        <w:rPr>
          <w:rFonts w:ascii="Times New Roman" w:hAnsi="Times New Roman"/>
          <w:sz w:val="24"/>
          <w:szCs w:val="24"/>
        </w:rPr>
      </w:pPr>
      <w:r w:rsidRPr="00BF7A1F">
        <w:rPr>
          <w:rFonts w:ascii="Times New Roman" w:hAnsi="Times New Roman"/>
          <w:sz w:val="24"/>
          <w:szCs w:val="24"/>
        </w:rPr>
        <w:t>Протягом 2019 року забезпечено проходження виробничої практики студентами НУ «Одеська юридична академія», Херсонського кооперативного економіко-правового коледжу, Полтавського університету економіки і торгівлі, НУ «Києво-Могилянської академії» у кількості 15 осіб.</w:t>
      </w:r>
    </w:p>
    <w:p w:rsidR="00BF7A1F" w:rsidRPr="00BF7A1F" w:rsidRDefault="00BF7A1F" w:rsidP="00BF7A1F">
      <w:pPr>
        <w:pStyle w:val="a8"/>
        <w:spacing w:line="276" w:lineRule="auto"/>
        <w:ind w:left="142" w:firstLine="425"/>
        <w:jc w:val="both"/>
        <w:rPr>
          <w:rFonts w:ascii="Times New Roman" w:hAnsi="Times New Roman"/>
          <w:sz w:val="24"/>
          <w:szCs w:val="24"/>
        </w:rPr>
      </w:pPr>
      <w:r w:rsidRPr="00BF7A1F">
        <w:rPr>
          <w:rFonts w:ascii="Times New Roman" w:hAnsi="Times New Roman"/>
          <w:sz w:val="24"/>
          <w:szCs w:val="24"/>
        </w:rPr>
        <w:t>Забезпечено подання у встановлені строки звітності з кадрової роботи суду.</w:t>
      </w:r>
    </w:p>
    <w:p w:rsidR="00BF7A1F" w:rsidRPr="00BF7A1F" w:rsidRDefault="00BF7A1F" w:rsidP="00BF7A1F">
      <w:pPr>
        <w:pStyle w:val="a8"/>
        <w:spacing w:line="276" w:lineRule="auto"/>
        <w:ind w:left="142" w:firstLine="425"/>
        <w:jc w:val="both"/>
        <w:rPr>
          <w:rFonts w:ascii="Times New Roman" w:hAnsi="Times New Roman"/>
          <w:sz w:val="24"/>
          <w:szCs w:val="24"/>
        </w:rPr>
      </w:pPr>
      <w:r w:rsidRPr="00BF7A1F">
        <w:rPr>
          <w:rFonts w:ascii="Times New Roman" w:hAnsi="Times New Roman"/>
          <w:sz w:val="24"/>
          <w:szCs w:val="24"/>
        </w:rPr>
        <w:t>За результатами  комплексної перевірки, проведеної представниками Херсонського об’єднаного міського військового комісаріату в І кварталі 2019 року встановлено, що військовий облік в суді організовано та ведеться з дотриманням встановлених вимог.</w:t>
      </w:r>
    </w:p>
    <w:p w:rsidR="00BF7A1F" w:rsidRPr="00BF7A1F" w:rsidRDefault="00BF7A1F" w:rsidP="00BF7A1F">
      <w:pPr>
        <w:pStyle w:val="a8"/>
        <w:spacing w:line="276" w:lineRule="auto"/>
        <w:jc w:val="both"/>
        <w:rPr>
          <w:rFonts w:ascii="Times New Roman" w:hAnsi="Times New Roman"/>
          <w:sz w:val="24"/>
          <w:szCs w:val="24"/>
        </w:rPr>
      </w:pPr>
    </w:p>
    <w:p w:rsidR="00BF7A1F" w:rsidRPr="00BF7A1F" w:rsidRDefault="00BF7A1F" w:rsidP="00BF7A1F">
      <w:pPr>
        <w:numPr>
          <w:ilvl w:val="0"/>
          <w:numId w:val="4"/>
        </w:numPr>
        <w:spacing w:line="276" w:lineRule="auto"/>
        <w:jc w:val="both"/>
        <w:rPr>
          <w:b/>
        </w:rPr>
      </w:pPr>
      <w:r w:rsidRPr="00BF7A1F">
        <w:rPr>
          <w:b/>
        </w:rPr>
        <w:t xml:space="preserve">Організація діловодства суду, функціонування електронної системи документообігу суду </w:t>
      </w:r>
    </w:p>
    <w:p w:rsidR="00BF7A1F" w:rsidRPr="00BF7A1F" w:rsidRDefault="00BF7A1F" w:rsidP="00BF7A1F">
      <w:pPr>
        <w:contextualSpacing/>
        <w:jc w:val="both"/>
      </w:pPr>
      <w:r w:rsidRPr="00BF7A1F">
        <w:t xml:space="preserve">           За результатами електронного контролю за станом виконання документів у суді встановлено своєчасність та повноту виконання 100 % запитів, що надійшли до суду та документів, які перебували на контролі у 2019 році.</w:t>
      </w:r>
    </w:p>
    <w:p w:rsidR="00BF7A1F" w:rsidRPr="00BF7A1F" w:rsidRDefault="00BF7A1F" w:rsidP="00BF7A1F">
      <w:pPr>
        <w:contextualSpacing/>
        <w:jc w:val="both"/>
      </w:pPr>
      <w:r w:rsidRPr="00BF7A1F">
        <w:lastRenderedPageBreak/>
        <w:t xml:space="preserve">           Організовано роботу експертної комісії суду, результатом діяльності якої у звітному році стало:</w:t>
      </w:r>
    </w:p>
    <w:p w:rsidR="00BF7A1F" w:rsidRPr="00BF7A1F" w:rsidRDefault="00BF7A1F" w:rsidP="00BF7A1F">
      <w:pPr>
        <w:ind w:firstLine="709"/>
        <w:contextualSpacing/>
        <w:jc w:val="both"/>
      </w:pPr>
      <w:r w:rsidRPr="00BF7A1F">
        <w:t>1) проведення експертизи цінностей судових справ та документів, не внесених до Національного архівного фонду, строк зберігання яких закінчився;</w:t>
      </w:r>
    </w:p>
    <w:p w:rsidR="00BF7A1F" w:rsidRPr="00BF7A1F" w:rsidRDefault="00BF7A1F" w:rsidP="00BF7A1F">
      <w:pPr>
        <w:ind w:firstLine="709"/>
        <w:contextualSpacing/>
        <w:jc w:val="both"/>
      </w:pPr>
      <w:r w:rsidRPr="00BF7A1F">
        <w:t>2)  проведення процедури фізичного знищення 410 номенклатурних справ суду та 3009 судових справ, строк зберігання яких закінчився;</w:t>
      </w:r>
    </w:p>
    <w:p w:rsidR="00BF7A1F" w:rsidRPr="00BF7A1F" w:rsidRDefault="00BF7A1F" w:rsidP="00BF7A1F">
      <w:pPr>
        <w:ind w:firstLine="709"/>
        <w:contextualSpacing/>
        <w:jc w:val="both"/>
      </w:pPr>
      <w:r w:rsidRPr="00BF7A1F">
        <w:t>3) розроблення та затвердження номенклатури справ суду на 2020 рік.</w:t>
      </w:r>
    </w:p>
    <w:p w:rsidR="00BF7A1F" w:rsidRPr="00BF7A1F" w:rsidRDefault="00BF7A1F" w:rsidP="00BF7A1F">
      <w:pPr>
        <w:ind w:firstLine="709"/>
        <w:contextualSpacing/>
        <w:jc w:val="both"/>
      </w:pPr>
      <w:r w:rsidRPr="00BF7A1F">
        <w:t>Постійно ведеться контроль за належним оформленням судових справ та своєчасністю внесення відомостей про набрання рішеннями суду законної сили до ЄДРСР.</w:t>
      </w:r>
    </w:p>
    <w:p w:rsidR="00BF7A1F" w:rsidRPr="00BF7A1F" w:rsidRDefault="00BF7A1F" w:rsidP="00BF7A1F">
      <w:pPr>
        <w:ind w:firstLine="709"/>
        <w:contextualSpacing/>
        <w:jc w:val="both"/>
      </w:pPr>
      <w:r w:rsidRPr="00BF7A1F">
        <w:t xml:space="preserve">Автоматизований розподіл справ протягом звітного періоду проводився своєчасно та з неухильним дотриманням вимог Положення про автоматизовану систему документообігу суду. </w:t>
      </w:r>
    </w:p>
    <w:p w:rsidR="00BF7A1F" w:rsidRPr="00BF7A1F" w:rsidRDefault="00BF7A1F" w:rsidP="00BF7A1F">
      <w:pPr>
        <w:ind w:firstLine="709"/>
        <w:contextualSpacing/>
        <w:jc w:val="both"/>
      </w:pPr>
      <w:r w:rsidRPr="00BF7A1F">
        <w:t xml:space="preserve">За відомостями сформованих в </w:t>
      </w:r>
      <w:proofErr w:type="spellStart"/>
      <w:r w:rsidRPr="00BF7A1F">
        <w:t>КП</w:t>
      </w:r>
      <w:proofErr w:type="spellEnd"/>
      <w:r w:rsidRPr="00BF7A1F">
        <w:t xml:space="preserve"> «ДСС» Звітів про автоматизований розподіл справ втручань в механізм розподілу справ не відбувалося. </w:t>
      </w:r>
    </w:p>
    <w:p w:rsidR="00BF7A1F" w:rsidRPr="00BF7A1F" w:rsidRDefault="00BF7A1F" w:rsidP="00BF7A1F">
      <w:pPr>
        <w:ind w:firstLine="709"/>
        <w:contextualSpacing/>
        <w:jc w:val="both"/>
      </w:pPr>
      <w:r w:rsidRPr="00BF7A1F">
        <w:t>Систематично проводився аналіз відповідності Засад використання автоматизованої системи документообігу суду вимогам процесуального законодавства, затвердженого зборами суддів Херсонського окружного адміністративного суду, за результатами якого підготовлені та надані на розгляд зборам суддів пропозиції щодо внесення змін до Засад.</w:t>
      </w:r>
    </w:p>
    <w:p w:rsidR="00BF7A1F" w:rsidRPr="00BF7A1F" w:rsidRDefault="00BF7A1F" w:rsidP="00BF7A1F">
      <w:pPr>
        <w:ind w:firstLine="709"/>
        <w:contextualSpacing/>
        <w:jc w:val="both"/>
      </w:pPr>
      <w:r w:rsidRPr="00BF7A1F">
        <w:t>Протягом звітного року проводились заходи щодо своєчасного тестування та оновлення автоматизованої системи документообігу суду.</w:t>
      </w:r>
    </w:p>
    <w:p w:rsidR="00BF7A1F" w:rsidRPr="00BF7A1F" w:rsidRDefault="00BF7A1F" w:rsidP="00BF7A1F">
      <w:pPr>
        <w:ind w:firstLine="709"/>
        <w:contextualSpacing/>
        <w:jc w:val="both"/>
      </w:pPr>
      <w:r w:rsidRPr="00BF7A1F">
        <w:t xml:space="preserve"> Одночасно проводилась активна співпраця з адміністраторами автоматизованої системи щодо виявлених недоліків та оперативного їх вирішення.</w:t>
      </w:r>
    </w:p>
    <w:p w:rsidR="00BF7A1F" w:rsidRPr="00BF7A1F" w:rsidRDefault="00BF7A1F" w:rsidP="00BF7A1F">
      <w:pPr>
        <w:ind w:firstLine="709"/>
        <w:contextualSpacing/>
        <w:jc w:val="both"/>
      </w:pPr>
    </w:p>
    <w:p w:rsidR="00BF7A1F" w:rsidRPr="00BF7A1F" w:rsidRDefault="00BF7A1F" w:rsidP="00BF7A1F">
      <w:pPr>
        <w:numPr>
          <w:ilvl w:val="0"/>
          <w:numId w:val="4"/>
        </w:numPr>
        <w:spacing w:after="200" w:line="276" w:lineRule="auto"/>
        <w:contextualSpacing/>
        <w:jc w:val="both"/>
        <w:rPr>
          <w:b/>
        </w:rPr>
      </w:pPr>
      <w:r w:rsidRPr="00BF7A1F">
        <w:rPr>
          <w:b/>
        </w:rPr>
        <w:t>Інформаційно-технічне забезпечення суду</w:t>
      </w:r>
    </w:p>
    <w:p w:rsidR="00BF7A1F" w:rsidRPr="00BF7A1F" w:rsidRDefault="00BF7A1F" w:rsidP="00BF7A1F">
      <w:pPr>
        <w:ind w:left="710"/>
        <w:contextualSpacing/>
        <w:jc w:val="both"/>
      </w:pPr>
      <w:r w:rsidRPr="00BF7A1F">
        <w:t>Протягом 2019 року організовано та проведено:</w:t>
      </w:r>
    </w:p>
    <w:p w:rsidR="00BF7A1F" w:rsidRPr="00BF7A1F" w:rsidRDefault="00BF7A1F" w:rsidP="00BF7A1F">
      <w:pPr>
        <w:numPr>
          <w:ilvl w:val="0"/>
          <w:numId w:val="5"/>
        </w:numPr>
        <w:spacing w:after="200" w:line="276" w:lineRule="auto"/>
        <w:ind w:left="0" w:firstLine="709"/>
        <w:contextualSpacing/>
        <w:jc w:val="both"/>
      </w:pPr>
      <w:r w:rsidRPr="00BF7A1F">
        <w:t xml:space="preserve">закупівлю та встановлення 2 персональних комп’ютерів та 6 моніторів на робочих місцях працівників апарату суду; </w:t>
      </w:r>
    </w:p>
    <w:p w:rsidR="00BF7A1F" w:rsidRPr="00BF7A1F" w:rsidRDefault="00BF7A1F" w:rsidP="00BF7A1F">
      <w:pPr>
        <w:numPr>
          <w:ilvl w:val="0"/>
          <w:numId w:val="5"/>
        </w:numPr>
        <w:suppressAutoHyphens/>
        <w:spacing w:after="200" w:line="276" w:lineRule="auto"/>
        <w:ind w:left="0" w:firstLine="710"/>
        <w:contextualSpacing/>
        <w:jc w:val="both"/>
      </w:pPr>
      <w:r w:rsidRPr="00BF7A1F">
        <w:t>закупівлю та встановлення персональних комп’ютерів (ноутбуків) на робочому місці судді у 5 залах судових засідань;</w:t>
      </w:r>
    </w:p>
    <w:p w:rsidR="00BF7A1F" w:rsidRPr="00BF7A1F" w:rsidRDefault="00BF7A1F" w:rsidP="00BF7A1F">
      <w:pPr>
        <w:numPr>
          <w:ilvl w:val="0"/>
          <w:numId w:val="5"/>
        </w:numPr>
        <w:suppressAutoHyphens/>
        <w:spacing w:after="200" w:line="276" w:lineRule="auto"/>
        <w:ind w:left="0" w:firstLine="709"/>
        <w:contextualSpacing/>
        <w:jc w:val="both"/>
      </w:pPr>
      <w:r w:rsidRPr="00BF7A1F">
        <w:rPr>
          <w:shd w:val="clear" w:color="auto" w:fill="FFFFFF"/>
        </w:rPr>
        <w:t xml:space="preserve">модернізацію 3-х залів судових засідань системами </w:t>
      </w:r>
      <w:proofErr w:type="spellStart"/>
      <w:r w:rsidRPr="00BF7A1F">
        <w:rPr>
          <w:shd w:val="clear" w:color="auto" w:fill="FFFFFF"/>
        </w:rPr>
        <w:t>відеоконференцзв’язку</w:t>
      </w:r>
      <w:proofErr w:type="spellEnd"/>
      <w:r w:rsidRPr="00BF7A1F">
        <w:rPr>
          <w:shd w:val="clear" w:color="auto" w:fill="FFFFFF"/>
        </w:rPr>
        <w:t>;</w:t>
      </w:r>
    </w:p>
    <w:p w:rsidR="00BF7A1F" w:rsidRPr="00BF7A1F" w:rsidRDefault="00BF7A1F" w:rsidP="00BF7A1F">
      <w:pPr>
        <w:numPr>
          <w:ilvl w:val="0"/>
          <w:numId w:val="5"/>
        </w:numPr>
        <w:suppressAutoHyphens/>
        <w:spacing w:after="200" w:line="276" w:lineRule="auto"/>
        <w:ind w:left="0" w:firstLine="709"/>
        <w:contextualSpacing/>
        <w:jc w:val="both"/>
      </w:pPr>
      <w:r w:rsidRPr="00BF7A1F">
        <w:rPr>
          <w:shd w:val="clear" w:color="auto" w:fill="FFFFFF"/>
        </w:rPr>
        <w:t>в холі встановлено інформаційний монітор та забезпечено вільний доступ до мережі Інтернет  для відвідувачів суду;</w:t>
      </w:r>
    </w:p>
    <w:p w:rsidR="00BF7A1F" w:rsidRPr="00BF7A1F" w:rsidRDefault="00BF7A1F" w:rsidP="00BF7A1F">
      <w:pPr>
        <w:numPr>
          <w:ilvl w:val="0"/>
          <w:numId w:val="5"/>
        </w:numPr>
        <w:suppressAutoHyphens/>
        <w:spacing w:after="200" w:line="276" w:lineRule="auto"/>
        <w:ind w:left="0" w:firstLine="709"/>
        <w:contextualSpacing/>
        <w:jc w:val="both"/>
      </w:pPr>
      <w:r w:rsidRPr="00BF7A1F">
        <w:t>проведено обстеження стану системи електропостачання приміщення суду;</w:t>
      </w:r>
    </w:p>
    <w:p w:rsidR="00BF7A1F" w:rsidRPr="00BF7A1F" w:rsidRDefault="00BF7A1F" w:rsidP="00BF7A1F">
      <w:pPr>
        <w:numPr>
          <w:ilvl w:val="0"/>
          <w:numId w:val="5"/>
        </w:numPr>
        <w:suppressAutoHyphens/>
        <w:spacing w:after="200" w:line="276" w:lineRule="auto"/>
        <w:ind w:left="0" w:firstLine="709"/>
        <w:contextualSpacing/>
        <w:jc w:val="both"/>
      </w:pPr>
      <w:r w:rsidRPr="00BF7A1F">
        <w:rPr>
          <w:shd w:val="clear" w:color="auto" w:fill="FFFFFF"/>
        </w:rPr>
        <w:t>організовано та проведено перший етап побудови комплексної системи захисту інформації в режимно-секретному приміщенні.</w:t>
      </w:r>
    </w:p>
    <w:p w:rsidR="00BF7A1F" w:rsidRPr="00BF7A1F" w:rsidRDefault="00BF7A1F" w:rsidP="00BF7A1F">
      <w:pPr>
        <w:suppressAutoHyphens/>
        <w:ind w:left="709"/>
        <w:contextualSpacing/>
        <w:jc w:val="both"/>
        <w:rPr>
          <w:shd w:val="clear" w:color="auto" w:fill="FFFFFF"/>
        </w:rPr>
      </w:pPr>
    </w:p>
    <w:p w:rsidR="00BF7A1F" w:rsidRPr="00BF7A1F" w:rsidRDefault="00BF7A1F" w:rsidP="00BF7A1F">
      <w:pPr>
        <w:suppressAutoHyphens/>
        <w:ind w:left="709"/>
        <w:contextualSpacing/>
        <w:jc w:val="both"/>
        <w:rPr>
          <w:b/>
          <w:shd w:val="clear" w:color="auto" w:fill="FFFFFF"/>
        </w:rPr>
      </w:pPr>
      <w:r w:rsidRPr="00BF7A1F">
        <w:rPr>
          <w:b/>
          <w:shd w:val="clear" w:color="auto" w:fill="FFFFFF"/>
        </w:rPr>
        <w:t xml:space="preserve">5. Адміністративно-господарська діяльність </w:t>
      </w:r>
    </w:p>
    <w:p w:rsidR="00BF7A1F" w:rsidRPr="00BF7A1F" w:rsidRDefault="00BF7A1F" w:rsidP="00BF7A1F">
      <w:pPr>
        <w:suppressAutoHyphens/>
        <w:ind w:left="709"/>
        <w:contextualSpacing/>
        <w:jc w:val="both"/>
        <w:rPr>
          <w:shd w:val="clear" w:color="auto" w:fill="FFFFFF"/>
        </w:rPr>
      </w:pPr>
      <w:r w:rsidRPr="00BF7A1F">
        <w:rPr>
          <w:shd w:val="clear" w:color="auto" w:fill="FFFFFF"/>
        </w:rPr>
        <w:t>Протягом звітного періоду було здійснено:</w:t>
      </w:r>
    </w:p>
    <w:p w:rsidR="00BF7A1F" w:rsidRPr="00BF7A1F" w:rsidRDefault="00BF7A1F" w:rsidP="00BF7A1F">
      <w:pPr>
        <w:numPr>
          <w:ilvl w:val="0"/>
          <w:numId w:val="5"/>
        </w:numPr>
        <w:suppressAutoHyphens/>
        <w:spacing w:after="200" w:line="276" w:lineRule="auto"/>
        <w:ind w:left="0" w:firstLine="709"/>
        <w:contextualSpacing/>
        <w:jc w:val="both"/>
        <w:rPr>
          <w:shd w:val="clear" w:color="auto" w:fill="FFFFFF"/>
        </w:rPr>
      </w:pPr>
      <w:r w:rsidRPr="00BF7A1F">
        <w:rPr>
          <w:shd w:val="clear" w:color="auto" w:fill="FFFFFF"/>
        </w:rPr>
        <w:t>організацію роботи тендерного комітету суду та проведено 2 процедури публічних закупівель товарів (поштових марок);</w:t>
      </w:r>
    </w:p>
    <w:p w:rsidR="00BF7A1F" w:rsidRPr="00BF7A1F" w:rsidRDefault="00BF7A1F" w:rsidP="00BF7A1F">
      <w:pPr>
        <w:numPr>
          <w:ilvl w:val="0"/>
          <w:numId w:val="5"/>
        </w:numPr>
        <w:suppressAutoHyphens/>
        <w:spacing w:after="200" w:line="276" w:lineRule="auto"/>
        <w:ind w:left="0" w:firstLine="709"/>
        <w:contextualSpacing/>
        <w:jc w:val="both"/>
        <w:rPr>
          <w:shd w:val="clear" w:color="auto" w:fill="FFFFFF"/>
        </w:rPr>
      </w:pPr>
      <w:r w:rsidRPr="00BF7A1F">
        <w:rPr>
          <w:shd w:val="clear" w:color="auto" w:fill="FFFFFF"/>
        </w:rPr>
        <w:t xml:space="preserve">придбання та  встановлення системи </w:t>
      </w:r>
      <w:proofErr w:type="spellStart"/>
      <w:r w:rsidRPr="00BF7A1F">
        <w:rPr>
          <w:shd w:val="clear" w:color="auto" w:fill="FFFFFF"/>
        </w:rPr>
        <w:t>сповіщувачів</w:t>
      </w:r>
      <w:proofErr w:type="spellEnd"/>
      <w:r w:rsidRPr="00BF7A1F">
        <w:rPr>
          <w:shd w:val="clear" w:color="auto" w:fill="FFFFFF"/>
        </w:rPr>
        <w:t xml:space="preserve"> руху з освітленням на 2, 3 та 5 поверхах приміщення суду;</w:t>
      </w:r>
    </w:p>
    <w:p w:rsidR="00BF7A1F" w:rsidRPr="00BF7A1F" w:rsidRDefault="00BF7A1F" w:rsidP="00BF7A1F">
      <w:pPr>
        <w:numPr>
          <w:ilvl w:val="0"/>
          <w:numId w:val="5"/>
        </w:numPr>
        <w:suppressAutoHyphens/>
        <w:spacing w:after="200" w:line="276" w:lineRule="auto"/>
        <w:ind w:left="0" w:firstLine="709"/>
        <w:contextualSpacing/>
        <w:jc w:val="both"/>
        <w:rPr>
          <w:shd w:val="clear" w:color="auto" w:fill="FFFFFF"/>
        </w:rPr>
      </w:pPr>
      <w:r w:rsidRPr="00BF7A1F">
        <w:rPr>
          <w:shd w:val="clear" w:color="auto" w:fill="FFFFFF"/>
        </w:rPr>
        <w:t xml:space="preserve">заміну камер системи зовнішнього </w:t>
      </w:r>
      <w:proofErr w:type="spellStart"/>
      <w:r w:rsidRPr="00BF7A1F">
        <w:rPr>
          <w:shd w:val="clear" w:color="auto" w:fill="FFFFFF"/>
        </w:rPr>
        <w:t>відеоспостереження</w:t>
      </w:r>
      <w:proofErr w:type="spellEnd"/>
      <w:r w:rsidRPr="00BF7A1F">
        <w:rPr>
          <w:shd w:val="clear" w:color="auto" w:fill="FFFFFF"/>
        </w:rPr>
        <w:t xml:space="preserve"> суду; </w:t>
      </w:r>
    </w:p>
    <w:p w:rsidR="00BF7A1F" w:rsidRPr="00BF7A1F" w:rsidRDefault="00BF7A1F" w:rsidP="00BF7A1F">
      <w:pPr>
        <w:numPr>
          <w:ilvl w:val="0"/>
          <w:numId w:val="5"/>
        </w:numPr>
        <w:suppressAutoHyphens/>
        <w:spacing w:after="200" w:line="276" w:lineRule="auto"/>
        <w:ind w:left="0" w:firstLine="709"/>
        <w:contextualSpacing/>
        <w:jc w:val="both"/>
        <w:rPr>
          <w:shd w:val="clear" w:color="auto" w:fill="FFFFFF"/>
        </w:rPr>
      </w:pPr>
      <w:r w:rsidRPr="00BF7A1F">
        <w:rPr>
          <w:shd w:val="clear" w:color="auto" w:fill="FFFFFF"/>
        </w:rPr>
        <w:t>проведено технічне обслуговування трансформатору та придбання нового трансформатору для заміни;</w:t>
      </w:r>
    </w:p>
    <w:p w:rsidR="00BF7A1F" w:rsidRPr="00BF7A1F" w:rsidRDefault="00BF7A1F" w:rsidP="00BF7A1F">
      <w:pPr>
        <w:numPr>
          <w:ilvl w:val="0"/>
          <w:numId w:val="5"/>
        </w:numPr>
        <w:suppressAutoHyphens/>
        <w:spacing w:after="200" w:line="276" w:lineRule="auto"/>
        <w:ind w:left="0" w:firstLine="709"/>
        <w:contextualSpacing/>
        <w:jc w:val="both"/>
        <w:rPr>
          <w:shd w:val="clear" w:color="auto" w:fill="FFFFFF"/>
        </w:rPr>
      </w:pPr>
      <w:r w:rsidRPr="00BF7A1F">
        <w:rPr>
          <w:shd w:val="clear" w:color="auto" w:fill="FFFFFF"/>
        </w:rPr>
        <w:t>придбання та встановлення кондиціонерів у всіх приміщеннях будівлі суду;</w:t>
      </w:r>
    </w:p>
    <w:p w:rsidR="00BF7A1F" w:rsidRPr="00BF7A1F" w:rsidRDefault="00BF7A1F" w:rsidP="00BF7A1F">
      <w:pPr>
        <w:numPr>
          <w:ilvl w:val="0"/>
          <w:numId w:val="5"/>
        </w:numPr>
        <w:suppressAutoHyphens/>
        <w:spacing w:after="200" w:line="276" w:lineRule="auto"/>
        <w:ind w:left="0" w:firstLine="709"/>
        <w:contextualSpacing/>
        <w:jc w:val="both"/>
        <w:rPr>
          <w:shd w:val="clear" w:color="auto" w:fill="FFFFFF"/>
        </w:rPr>
      </w:pPr>
      <w:r w:rsidRPr="00BF7A1F">
        <w:rPr>
          <w:shd w:val="clear" w:color="auto" w:fill="FFFFFF"/>
        </w:rPr>
        <w:t>проведено закупівлю канцелярського приладдя в 100 % потреби.</w:t>
      </w:r>
    </w:p>
    <w:p w:rsidR="00BF7A1F" w:rsidRPr="00BF7A1F" w:rsidRDefault="00BF7A1F" w:rsidP="00BF7A1F">
      <w:pPr>
        <w:suppressAutoHyphens/>
        <w:ind w:left="709"/>
        <w:contextualSpacing/>
        <w:jc w:val="both"/>
        <w:rPr>
          <w:b/>
        </w:rPr>
      </w:pPr>
    </w:p>
    <w:p w:rsidR="00BF7A1F" w:rsidRPr="00BF7A1F" w:rsidRDefault="00BF7A1F" w:rsidP="00BF7A1F">
      <w:pPr>
        <w:suppressAutoHyphens/>
        <w:contextualSpacing/>
        <w:jc w:val="both"/>
      </w:pPr>
      <w:r w:rsidRPr="00BF7A1F">
        <w:t xml:space="preserve"> 31.01.2020</w:t>
      </w:r>
    </w:p>
    <w:p w:rsidR="00BF7A1F" w:rsidRPr="00BF7A1F" w:rsidRDefault="00BF7A1F" w:rsidP="00BF7A1F">
      <w:pPr>
        <w:suppressAutoHyphens/>
        <w:contextualSpacing/>
        <w:jc w:val="both"/>
      </w:pPr>
    </w:p>
    <w:p w:rsidR="00BF7A1F" w:rsidRPr="00BF7A1F" w:rsidRDefault="00BF7A1F" w:rsidP="00BF7A1F">
      <w:pPr>
        <w:suppressAutoHyphens/>
        <w:contextualSpacing/>
        <w:jc w:val="both"/>
      </w:pPr>
      <w:r w:rsidRPr="00BF7A1F">
        <w:t>Керівника апарату</w:t>
      </w:r>
    </w:p>
    <w:p w:rsidR="00BF7A1F" w:rsidRPr="00BF7A1F" w:rsidRDefault="00BF7A1F" w:rsidP="00BF7A1F">
      <w:pPr>
        <w:suppressAutoHyphens/>
        <w:contextualSpacing/>
        <w:jc w:val="both"/>
      </w:pPr>
      <w:r w:rsidRPr="00BF7A1F">
        <w:t xml:space="preserve">Херсонського окружного </w:t>
      </w:r>
    </w:p>
    <w:p w:rsidR="00BF7A1F" w:rsidRPr="00BF7A1F" w:rsidRDefault="00BF7A1F" w:rsidP="00BF7A1F">
      <w:pPr>
        <w:suppressAutoHyphens/>
        <w:contextualSpacing/>
        <w:jc w:val="both"/>
        <w:rPr>
          <w:b/>
          <w:sz w:val="26"/>
          <w:szCs w:val="26"/>
        </w:rPr>
      </w:pPr>
      <w:r w:rsidRPr="00BF7A1F">
        <w:t>адміністративного суду                                                                                    І.П. Коваленко</w:t>
      </w:r>
    </w:p>
    <w:sectPr w:rsidR="00BF7A1F" w:rsidRPr="00BF7A1F" w:rsidSect="001C1729">
      <w:pgSz w:w="11906" w:h="16838"/>
      <w:pgMar w:top="567" w:right="70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BC6" w:rsidRDefault="00365BC6" w:rsidP="00BF7A1F">
      <w:r>
        <w:separator/>
      </w:r>
    </w:p>
  </w:endnote>
  <w:endnote w:type="continuationSeparator" w:id="0">
    <w:p w:rsidR="00365BC6" w:rsidRDefault="00365BC6" w:rsidP="00BF7A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BC6" w:rsidRDefault="00365BC6" w:rsidP="00BF7A1F">
      <w:r>
        <w:separator/>
      </w:r>
    </w:p>
  </w:footnote>
  <w:footnote w:type="continuationSeparator" w:id="0">
    <w:p w:rsidR="00365BC6" w:rsidRDefault="00365BC6" w:rsidP="00BF7A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30B55"/>
    <w:multiLevelType w:val="hybridMultilevel"/>
    <w:tmpl w:val="40509840"/>
    <w:lvl w:ilvl="0" w:tplc="2BD63CC2">
      <w:start w:val="1"/>
      <w:numFmt w:val="decimal"/>
      <w:lvlText w:val="%1)"/>
      <w:lvlJc w:val="left"/>
      <w:pPr>
        <w:ind w:left="937" w:hanging="360"/>
      </w:pPr>
      <w:rPr>
        <w:rFonts w:hint="default"/>
      </w:rPr>
    </w:lvl>
    <w:lvl w:ilvl="1" w:tplc="04190019" w:tentative="1">
      <w:start w:val="1"/>
      <w:numFmt w:val="lowerLetter"/>
      <w:lvlText w:val="%2."/>
      <w:lvlJc w:val="left"/>
      <w:pPr>
        <w:ind w:left="1657" w:hanging="360"/>
      </w:pPr>
    </w:lvl>
    <w:lvl w:ilvl="2" w:tplc="0419001B" w:tentative="1">
      <w:start w:val="1"/>
      <w:numFmt w:val="lowerRoman"/>
      <w:lvlText w:val="%3."/>
      <w:lvlJc w:val="right"/>
      <w:pPr>
        <w:ind w:left="2377" w:hanging="180"/>
      </w:pPr>
    </w:lvl>
    <w:lvl w:ilvl="3" w:tplc="0419000F" w:tentative="1">
      <w:start w:val="1"/>
      <w:numFmt w:val="decimal"/>
      <w:lvlText w:val="%4."/>
      <w:lvlJc w:val="left"/>
      <w:pPr>
        <w:ind w:left="3097" w:hanging="360"/>
      </w:pPr>
    </w:lvl>
    <w:lvl w:ilvl="4" w:tplc="04190019" w:tentative="1">
      <w:start w:val="1"/>
      <w:numFmt w:val="lowerLetter"/>
      <w:lvlText w:val="%5."/>
      <w:lvlJc w:val="left"/>
      <w:pPr>
        <w:ind w:left="3817" w:hanging="360"/>
      </w:pPr>
    </w:lvl>
    <w:lvl w:ilvl="5" w:tplc="0419001B" w:tentative="1">
      <w:start w:val="1"/>
      <w:numFmt w:val="lowerRoman"/>
      <w:lvlText w:val="%6."/>
      <w:lvlJc w:val="right"/>
      <w:pPr>
        <w:ind w:left="4537" w:hanging="180"/>
      </w:pPr>
    </w:lvl>
    <w:lvl w:ilvl="6" w:tplc="0419000F" w:tentative="1">
      <w:start w:val="1"/>
      <w:numFmt w:val="decimal"/>
      <w:lvlText w:val="%7."/>
      <w:lvlJc w:val="left"/>
      <w:pPr>
        <w:ind w:left="5257" w:hanging="360"/>
      </w:pPr>
    </w:lvl>
    <w:lvl w:ilvl="7" w:tplc="04190019" w:tentative="1">
      <w:start w:val="1"/>
      <w:numFmt w:val="lowerLetter"/>
      <w:lvlText w:val="%8."/>
      <w:lvlJc w:val="left"/>
      <w:pPr>
        <w:ind w:left="5977" w:hanging="360"/>
      </w:pPr>
    </w:lvl>
    <w:lvl w:ilvl="8" w:tplc="0419001B" w:tentative="1">
      <w:start w:val="1"/>
      <w:numFmt w:val="lowerRoman"/>
      <w:lvlText w:val="%9."/>
      <w:lvlJc w:val="right"/>
      <w:pPr>
        <w:ind w:left="6697" w:hanging="180"/>
      </w:pPr>
    </w:lvl>
  </w:abstractNum>
  <w:abstractNum w:abstractNumId="1">
    <w:nsid w:val="21503353"/>
    <w:multiLevelType w:val="hybridMultilevel"/>
    <w:tmpl w:val="7DC4538C"/>
    <w:lvl w:ilvl="0" w:tplc="AA54FBEE">
      <w:start w:val="1"/>
      <w:numFmt w:val="decimal"/>
      <w:lvlText w:val="%1."/>
      <w:lvlJc w:val="left"/>
      <w:pPr>
        <w:ind w:left="3338"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2361DC"/>
    <w:multiLevelType w:val="hybridMultilevel"/>
    <w:tmpl w:val="F14EBC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7164D82"/>
    <w:multiLevelType w:val="hybridMultilevel"/>
    <w:tmpl w:val="B3984970"/>
    <w:lvl w:ilvl="0" w:tplc="190EA7CC">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4FF65786"/>
    <w:multiLevelType w:val="hybridMultilevel"/>
    <w:tmpl w:val="27FC45C8"/>
    <w:lvl w:ilvl="0" w:tplc="971449B2">
      <w:start w:val="1"/>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9B35FE2"/>
    <w:multiLevelType w:val="hybridMultilevel"/>
    <w:tmpl w:val="BE1478C6"/>
    <w:lvl w:ilvl="0" w:tplc="C2CEE874">
      <w:start w:val="2"/>
      <w:numFmt w:val="bullet"/>
      <w:lvlText w:val="-"/>
      <w:lvlJc w:val="left"/>
      <w:pPr>
        <w:ind w:left="1070"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39A3503"/>
    <w:multiLevelType w:val="hybridMultilevel"/>
    <w:tmpl w:val="3FAE7432"/>
    <w:lvl w:ilvl="0" w:tplc="38E40216">
      <w:numFmt w:val="bullet"/>
      <w:lvlText w:val="-"/>
      <w:lvlJc w:val="left"/>
      <w:pPr>
        <w:ind w:left="1128" w:hanging="360"/>
      </w:pPr>
      <w:rPr>
        <w:rFonts w:ascii="Times New Roman" w:eastAsia="Times New Roman" w:hAnsi="Times New Roman" w:cs="Times New Roman" w:hint="default"/>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proofState w:spelling="clean" w:grammar="clean"/>
  <w:defaultTabStop w:val="708"/>
  <w:characterSpacingControl w:val="doNotCompress"/>
  <w:footnotePr>
    <w:footnote w:id="-1"/>
    <w:footnote w:id="0"/>
  </w:footnotePr>
  <w:endnotePr>
    <w:endnote w:id="-1"/>
    <w:endnote w:id="0"/>
  </w:endnotePr>
  <w:compat/>
  <w:rsids>
    <w:rsidRoot w:val="008D5E7A"/>
    <w:rsid w:val="00080FF4"/>
    <w:rsid w:val="000F0CCF"/>
    <w:rsid w:val="000F7549"/>
    <w:rsid w:val="00175768"/>
    <w:rsid w:val="001C1729"/>
    <w:rsid w:val="001E606C"/>
    <w:rsid w:val="0023229A"/>
    <w:rsid w:val="0027463D"/>
    <w:rsid w:val="002F755E"/>
    <w:rsid w:val="0030353C"/>
    <w:rsid w:val="00326297"/>
    <w:rsid w:val="00354D79"/>
    <w:rsid w:val="00365BC6"/>
    <w:rsid w:val="00384FE3"/>
    <w:rsid w:val="00396922"/>
    <w:rsid w:val="003F5FF1"/>
    <w:rsid w:val="00403A90"/>
    <w:rsid w:val="00435CE5"/>
    <w:rsid w:val="00491816"/>
    <w:rsid w:val="004E06A8"/>
    <w:rsid w:val="006347FF"/>
    <w:rsid w:val="00636621"/>
    <w:rsid w:val="006554E6"/>
    <w:rsid w:val="00662C58"/>
    <w:rsid w:val="00816549"/>
    <w:rsid w:val="008D5E7A"/>
    <w:rsid w:val="009A19BF"/>
    <w:rsid w:val="00AF2142"/>
    <w:rsid w:val="00B91029"/>
    <w:rsid w:val="00BE7ECD"/>
    <w:rsid w:val="00BF7A1F"/>
    <w:rsid w:val="00C1713E"/>
    <w:rsid w:val="00EB3C2E"/>
    <w:rsid w:val="00EF6CD2"/>
    <w:rsid w:val="00F92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E7A"/>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5E7A"/>
    <w:pPr>
      <w:ind w:left="720"/>
      <w:contextualSpacing/>
    </w:pPr>
  </w:style>
  <w:style w:type="paragraph" w:styleId="a4">
    <w:name w:val="Body Text"/>
    <w:basedOn w:val="a"/>
    <w:link w:val="a5"/>
    <w:uiPriority w:val="1"/>
    <w:qFormat/>
    <w:rsid w:val="008D5E7A"/>
    <w:pPr>
      <w:widowControl w:val="0"/>
    </w:pPr>
    <w:rPr>
      <w:lang w:val="en-US" w:eastAsia="en-US"/>
    </w:rPr>
  </w:style>
  <w:style w:type="character" w:customStyle="1" w:styleId="a5">
    <w:name w:val="Основной текст Знак"/>
    <w:basedOn w:val="a0"/>
    <w:link w:val="a4"/>
    <w:uiPriority w:val="1"/>
    <w:rsid w:val="008D5E7A"/>
    <w:rPr>
      <w:rFonts w:ascii="Times New Roman" w:eastAsia="Times New Roman" w:hAnsi="Times New Roman" w:cs="Times New Roman"/>
      <w:sz w:val="24"/>
      <w:szCs w:val="24"/>
      <w:lang w:val="en-US"/>
    </w:rPr>
  </w:style>
  <w:style w:type="character" w:styleId="a6">
    <w:name w:val="Emphasis"/>
    <w:basedOn w:val="a0"/>
    <w:uiPriority w:val="20"/>
    <w:qFormat/>
    <w:rsid w:val="008D5E7A"/>
    <w:rPr>
      <w:i/>
      <w:iCs/>
    </w:rPr>
  </w:style>
  <w:style w:type="character" w:styleId="a7">
    <w:name w:val="Strong"/>
    <w:basedOn w:val="a0"/>
    <w:uiPriority w:val="22"/>
    <w:qFormat/>
    <w:rsid w:val="008D5E7A"/>
    <w:rPr>
      <w:b/>
      <w:bCs/>
    </w:rPr>
  </w:style>
  <w:style w:type="character" w:customStyle="1" w:styleId="FontStyle16">
    <w:name w:val="Font Style16"/>
    <w:basedOn w:val="a0"/>
    <w:uiPriority w:val="99"/>
    <w:rsid w:val="00636621"/>
    <w:rPr>
      <w:rFonts w:ascii="Times New Roman" w:hAnsi="Times New Roman" w:cs="Times New Roman" w:hint="default"/>
      <w:b/>
      <w:bCs/>
      <w:sz w:val="26"/>
      <w:szCs w:val="26"/>
    </w:rPr>
  </w:style>
  <w:style w:type="paragraph" w:styleId="a8">
    <w:name w:val="No Spacing"/>
    <w:uiPriority w:val="1"/>
    <w:qFormat/>
    <w:rsid w:val="00636621"/>
    <w:pPr>
      <w:spacing w:after="0" w:line="240" w:lineRule="auto"/>
    </w:pPr>
    <w:rPr>
      <w:rFonts w:ascii="Calibri" w:eastAsia="Calibri" w:hAnsi="Calibri" w:cs="Times New Roman"/>
      <w:lang w:val="uk-UA"/>
    </w:rPr>
  </w:style>
  <w:style w:type="paragraph" w:customStyle="1" w:styleId="1">
    <w:name w:val="Абзац списка1"/>
    <w:basedOn w:val="a"/>
    <w:qFormat/>
    <w:rsid w:val="00080FF4"/>
    <w:pPr>
      <w:widowControl w:val="0"/>
      <w:suppressAutoHyphens/>
      <w:spacing w:after="200" w:line="276" w:lineRule="auto"/>
      <w:ind w:left="720"/>
    </w:pPr>
    <w:rPr>
      <w:rFonts w:ascii="Calibri" w:hAnsi="Calibri" w:cs="Calibri"/>
      <w:sz w:val="22"/>
      <w:szCs w:val="22"/>
      <w:lang w:val="ru-RU" w:eastAsia="ar-SA"/>
    </w:rPr>
  </w:style>
  <w:style w:type="paragraph" w:styleId="a9">
    <w:name w:val="Normal (Web)"/>
    <w:basedOn w:val="a"/>
    <w:uiPriority w:val="99"/>
    <w:unhideWhenUsed/>
    <w:rsid w:val="0027463D"/>
    <w:pPr>
      <w:spacing w:before="100" w:beforeAutospacing="1" w:after="100" w:afterAutospacing="1"/>
    </w:pPr>
    <w:rPr>
      <w:lang w:val="ru-RU"/>
    </w:rPr>
  </w:style>
  <w:style w:type="character" w:styleId="aa">
    <w:name w:val="Hyperlink"/>
    <w:basedOn w:val="a0"/>
    <w:uiPriority w:val="99"/>
    <w:semiHidden/>
    <w:unhideWhenUsed/>
    <w:rsid w:val="0027463D"/>
    <w:rPr>
      <w:color w:val="0000FF"/>
      <w:u w:val="single"/>
    </w:rPr>
  </w:style>
  <w:style w:type="paragraph" w:styleId="ab">
    <w:name w:val="Balloon Text"/>
    <w:basedOn w:val="a"/>
    <w:link w:val="ac"/>
    <w:uiPriority w:val="99"/>
    <w:semiHidden/>
    <w:unhideWhenUsed/>
    <w:rsid w:val="000F0CCF"/>
    <w:rPr>
      <w:rFonts w:ascii="Tahoma" w:hAnsi="Tahoma" w:cs="Tahoma"/>
      <w:sz w:val="16"/>
      <w:szCs w:val="16"/>
    </w:rPr>
  </w:style>
  <w:style w:type="character" w:customStyle="1" w:styleId="ac">
    <w:name w:val="Текст выноски Знак"/>
    <w:basedOn w:val="a0"/>
    <w:link w:val="ab"/>
    <w:uiPriority w:val="99"/>
    <w:semiHidden/>
    <w:rsid w:val="000F0CCF"/>
    <w:rPr>
      <w:rFonts w:ascii="Tahoma" w:eastAsia="Times New Roman" w:hAnsi="Tahoma" w:cs="Tahoma"/>
      <w:sz w:val="16"/>
      <w:szCs w:val="16"/>
      <w:lang w:val="uk-UA" w:eastAsia="ru-RU"/>
    </w:rPr>
  </w:style>
  <w:style w:type="paragraph" w:customStyle="1" w:styleId="rvps2">
    <w:name w:val="rvps2"/>
    <w:basedOn w:val="a"/>
    <w:rsid w:val="00BF7A1F"/>
    <w:pPr>
      <w:spacing w:before="100" w:beforeAutospacing="1" w:after="100" w:afterAutospacing="1"/>
    </w:pPr>
    <w:rPr>
      <w:lang w:val="ru-RU"/>
    </w:rPr>
  </w:style>
  <w:style w:type="paragraph" w:styleId="ad">
    <w:name w:val="header"/>
    <w:basedOn w:val="a"/>
    <w:link w:val="ae"/>
    <w:uiPriority w:val="99"/>
    <w:semiHidden/>
    <w:unhideWhenUsed/>
    <w:rsid w:val="00BF7A1F"/>
    <w:pPr>
      <w:tabs>
        <w:tab w:val="center" w:pos="4677"/>
        <w:tab w:val="right" w:pos="9355"/>
      </w:tabs>
    </w:pPr>
  </w:style>
  <w:style w:type="character" w:customStyle="1" w:styleId="ae">
    <w:name w:val="Верхний колонтитул Знак"/>
    <w:basedOn w:val="a0"/>
    <w:link w:val="ad"/>
    <w:uiPriority w:val="99"/>
    <w:semiHidden/>
    <w:rsid w:val="00BF7A1F"/>
    <w:rPr>
      <w:rFonts w:ascii="Times New Roman" w:eastAsia="Times New Roman" w:hAnsi="Times New Roman" w:cs="Times New Roman"/>
      <w:sz w:val="24"/>
      <w:szCs w:val="24"/>
      <w:lang w:val="uk-UA" w:eastAsia="ru-RU"/>
    </w:rPr>
  </w:style>
  <w:style w:type="paragraph" w:styleId="af">
    <w:name w:val="footer"/>
    <w:basedOn w:val="a"/>
    <w:link w:val="af0"/>
    <w:uiPriority w:val="99"/>
    <w:semiHidden/>
    <w:unhideWhenUsed/>
    <w:rsid w:val="00BF7A1F"/>
    <w:pPr>
      <w:tabs>
        <w:tab w:val="center" w:pos="4677"/>
        <w:tab w:val="right" w:pos="9355"/>
      </w:tabs>
    </w:pPr>
  </w:style>
  <w:style w:type="character" w:customStyle="1" w:styleId="af0">
    <w:name w:val="Нижний колонтитул Знак"/>
    <w:basedOn w:val="a0"/>
    <w:link w:val="af"/>
    <w:uiPriority w:val="99"/>
    <w:semiHidden/>
    <w:rsid w:val="00BF7A1F"/>
    <w:rPr>
      <w:rFonts w:ascii="Times New Roman" w:eastAsia="Times New Roman" w:hAnsi="Times New Roman" w:cs="Times New Roman"/>
      <w:sz w:val="24"/>
      <w:szCs w:val="24"/>
      <w:lang w:val="uk-UA"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3219</Words>
  <Characters>18354</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voitovich1</dc:creator>
  <cp:lastModifiedBy>press</cp:lastModifiedBy>
  <cp:revision>3</cp:revision>
  <cp:lastPrinted>2020-02-03T13:28:00Z</cp:lastPrinted>
  <dcterms:created xsi:type="dcterms:W3CDTF">2021-02-04T06:51:00Z</dcterms:created>
  <dcterms:modified xsi:type="dcterms:W3CDTF">2021-02-04T06:53:00Z</dcterms:modified>
</cp:coreProperties>
</file>