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E7A" w:rsidRPr="008D5E7A" w:rsidRDefault="008D5E7A" w:rsidP="008D5E7A">
      <w:pPr>
        <w:ind w:firstLine="567"/>
        <w:jc w:val="both"/>
        <w:rPr>
          <w:b/>
        </w:rPr>
      </w:pPr>
    </w:p>
    <w:p w:rsidR="008D5E7A" w:rsidRPr="008D5E7A" w:rsidRDefault="008D5E7A" w:rsidP="008D5E7A">
      <w:pPr>
        <w:ind w:firstLine="567"/>
        <w:jc w:val="center"/>
        <w:rPr>
          <w:b/>
        </w:rPr>
      </w:pPr>
      <w:r w:rsidRPr="008D5E7A">
        <w:rPr>
          <w:b/>
        </w:rPr>
        <w:t>Звіт голови суду та керівника апарату за 2018 рік</w:t>
      </w:r>
    </w:p>
    <w:p w:rsidR="008D5E7A" w:rsidRDefault="008D5E7A" w:rsidP="008D5E7A">
      <w:pPr>
        <w:ind w:firstLine="567"/>
        <w:jc w:val="both"/>
      </w:pPr>
    </w:p>
    <w:p w:rsidR="00636621" w:rsidRPr="00FB11E0" w:rsidRDefault="00636621" w:rsidP="00636621">
      <w:pPr>
        <w:ind w:firstLine="540"/>
        <w:jc w:val="both"/>
      </w:pPr>
      <w:r w:rsidRPr="002D7280">
        <w:rPr>
          <w:b/>
        </w:rPr>
        <w:t xml:space="preserve">Голова суду </w:t>
      </w:r>
      <w:proofErr w:type="spellStart"/>
      <w:r>
        <w:rPr>
          <w:b/>
        </w:rPr>
        <w:t>Бездрабко</w:t>
      </w:r>
      <w:proofErr w:type="spellEnd"/>
      <w:r>
        <w:rPr>
          <w:b/>
        </w:rPr>
        <w:t xml:space="preserve"> О. І.</w:t>
      </w:r>
    </w:p>
    <w:p w:rsidR="008D5E7A" w:rsidRPr="00FF6FAD" w:rsidRDefault="008D5E7A" w:rsidP="008D5E7A">
      <w:pPr>
        <w:ind w:firstLine="567"/>
        <w:contextualSpacing/>
        <w:rPr>
          <w:b/>
        </w:rPr>
      </w:pPr>
      <w:r w:rsidRPr="00FF6FAD">
        <w:rPr>
          <w:b/>
        </w:rPr>
        <w:t>1.Кошторисні витрати.</w:t>
      </w:r>
    </w:p>
    <w:p w:rsidR="008D5E7A" w:rsidRPr="00A35E60" w:rsidRDefault="008D5E7A" w:rsidP="008D5E7A">
      <w:pPr>
        <w:ind w:firstLine="567"/>
        <w:jc w:val="both"/>
      </w:pPr>
      <w:r w:rsidRPr="00A35E60">
        <w:t>На виплату заробітної плати в 201</w:t>
      </w:r>
      <w:r>
        <w:t>8</w:t>
      </w:r>
      <w:r w:rsidRPr="00A35E60">
        <w:t xml:space="preserve"> році надійшло </w:t>
      </w:r>
      <w:r>
        <w:t>16 363,5</w:t>
      </w:r>
      <w:r w:rsidRPr="00A35E60">
        <w:t xml:space="preserve"> тис. грн. </w:t>
      </w:r>
    </w:p>
    <w:p w:rsidR="008D5E7A" w:rsidRPr="00A35E60" w:rsidRDefault="008D5E7A" w:rsidP="008D5E7A">
      <w:pPr>
        <w:ind w:firstLine="567"/>
        <w:jc w:val="both"/>
      </w:pPr>
      <w:r w:rsidRPr="00A35E60">
        <w:t xml:space="preserve">На виплату нарахувань на заробітну плату надійшло </w:t>
      </w:r>
      <w:r>
        <w:t>3 663, 64</w:t>
      </w:r>
      <w:r w:rsidRPr="00A35E60">
        <w:t xml:space="preserve"> тис. грн.  </w:t>
      </w:r>
    </w:p>
    <w:p w:rsidR="008D5E7A" w:rsidRPr="00A35E60" w:rsidRDefault="008D5E7A" w:rsidP="008D5E7A">
      <w:pPr>
        <w:ind w:firstLine="567"/>
        <w:jc w:val="both"/>
      </w:pPr>
      <w:r w:rsidRPr="00A35E60">
        <w:t>Середня заробітна плата по апарату за 201</w:t>
      </w:r>
      <w:r>
        <w:t>8</w:t>
      </w:r>
      <w:r w:rsidRPr="00A35E60">
        <w:t xml:space="preserve"> рік  – </w:t>
      </w:r>
      <w:r>
        <w:t>17 204,00</w:t>
      </w:r>
      <w:r w:rsidRPr="00A35E60">
        <w:t>грн.</w:t>
      </w:r>
    </w:p>
    <w:p w:rsidR="008D5E7A" w:rsidRPr="00A35E60" w:rsidRDefault="008D5E7A" w:rsidP="008D5E7A">
      <w:pPr>
        <w:ind w:firstLine="567"/>
        <w:jc w:val="both"/>
      </w:pPr>
      <w:r w:rsidRPr="00A35E60">
        <w:t xml:space="preserve">На придбання предметів, матеріалів, обладнання та інвентарю затверджено кошторисом </w:t>
      </w:r>
      <w:r>
        <w:t>1 089,8</w:t>
      </w:r>
      <w:r w:rsidRPr="00A35E60">
        <w:t xml:space="preserve">тис.грн. Касові видатки склали </w:t>
      </w:r>
      <w:r>
        <w:t>1089,6 тис. грн</w:t>
      </w:r>
      <w:r w:rsidRPr="00A35E60">
        <w:t xml:space="preserve">. Протягом року було придбано: марки – </w:t>
      </w:r>
      <w:r>
        <w:t>323,5</w:t>
      </w:r>
      <w:r w:rsidRPr="00A35E60">
        <w:t xml:space="preserve"> тис. грн.; папір – </w:t>
      </w:r>
      <w:r>
        <w:t>64,8</w:t>
      </w:r>
      <w:r w:rsidRPr="00A35E60">
        <w:t xml:space="preserve"> тис. грн.; канцелярські товари та предмети конторського та господарського облаштування –  </w:t>
      </w:r>
      <w:r>
        <w:t>146,2</w:t>
      </w:r>
      <w:r w:rsidRPr="00A35E60">
        <w:t xml:space="preserve"> тис. грн.; миючи засоби – </w:t>
      </w:r>
      <w:r>
        <w:t>10,0</w:t>
      </w:r>
      <w:r w:rsidRPr="00A35E60">
        <w:t xml:space="preserve"> тис. грн.; придбання обладнання і предметів довгострокового користування – </w:t>
      </w:r>
      <w:r>
        <w:t xml:space="preserve">72,5 </w:t>
      </w:r>
      <w:r w:rsidRPr="00A35E60">
        <w:t xml:space="preserve">тис. грн.  (сейфи, </w:t>
      </w:r>
      <w:r>
        <w:t>вогнегасники та інше</w:t>
      </w:r>
      <w:r w:rsidRPr="00A35E60">
        <w:t xml:space="preserve">); </w:t>
      </w:r>
      <w:r>
        <w:t xml:space="preserve">придбання меблів, жалюзі (у т.ч. для залів с/з) – 349,6 </w:t>
      </w:r>
      <w:proofErr w:type="spellStart"/>
      <w:r>
        <w:t>тис.грн</w:t>
      </w:r>
      <w:proofErr w:type="spellEnd"/>
      <w:r>
        <w:t xml:space="preserve">.; суддівські мантії – 10,7 </w:t>
      </w:r>
      <w:proofErr w:type="spellStart"/>
      <w:r>
        <w:t>тис.грн</w:t>
      </w:r>
      <w:proofErr w:type="spellEnd"/>
      <w:r>
        <w:t>.</w:t>
      </w:r>
      <w:r w:rsidRPr="00A35E60">
        <w:t xml:space="preserve"> </w:t>
      </w:r>
      <w:r>
        <w:t>;</w:t>
      </w:r>
      <w:r w:rsidRPr="00A35E60">
        <w:t xml:space="preserve"> та інше.</w:t>
      </w:r>
    </w:p>
    <w:p w:rsidR="008D5E7A" w:rsidRPr="00A35E60" w:rsidRDefault="008D5E7A" w:rsidP="008D5E7A">
      <w:pPr>
        <w:ind w:firstLine="567"/>
        <w:jc w:val="both"/>
      </w:pPr>
      <w:r w:rsidRPr="00A35E60">
        <w:t xml:space="preserve">На оплату  послуг  кошторисом затверджено </w:t>
      </w:r>
      <w:r>
        <w:t>922,00</w:t>
      </w:r>
      <w:r w:rsidRPr="00A35E60">
        <w:t xml:space="preserve"> тис. грн., видатки склали  </w:t>
      </w:r>
      <w:r>
        <w:t>905,2</w:t>
      </w:r>
      <w:r w:rsidRPr="00A35E60">
        <w:t>тис. грн. з них:</w:t>
      </w:r>
      <w:r>
        <w:t xml:space="preserve"> </w:t>
      </w:r>
      <w:r w:rsidRPr="00A35E60">
        <w:t xml:space="preserve">супроводження програмного забезпечення – </w:t>
      </w:r>
      <w:r>
        <w:t>204,1</w:t>
      </w:r>
      <w:r w:rsidRPr="00A35E60">
        <w:t xml:space="preserve"> </w:t>
      </w:r>
      <w:proofErr w:type="spellStart"/>
      <w:r w:rsidRPr="00A35E60">
        <w:t>тис.грн</w:t>
      </w:r>
      <w:proofErr w:type="spellEnd"/>
      <w:r w:rsidRPr="00A35E60">
        <w:t>.;</w:t>
      </w:r>
      <w:r>
        <w:t xml:space="preserve"> поточний ремонт приміщення        (у т.ч.: технічне обстеження будівлі, монтаж кабельної та електромережі, ремонт вікон, виготовлення ПКД на реконструкцію будівлі) – 377,5 </w:t>
      </w:r>
      <w:proofErr w:type="spellStart"/>
      <w:r>
        <w:t>тис.грн</w:t>
      </w:r>
      <w:proofErr w:type="spellEnd"/>
      <w:r>
        <w:t>.;</w:t>
      </w:r>
      <w:r w:rsidRPr="00A35E60">
        <w:t xml:space="preserve"> послуги зв’язку – </w:t>
      </w:r>
      <w:r>
        <w:t>19,2</w:t>
      </w:r>
      <w:r w:rsidRPr="00A35E60">
        <w:t xml:space="preserve"> </w:t>
      </w:r>
      <w:proofErr w:type="spellStart"/>
      <w:r w:rsidRPr="00A35E60">
        <w:t>тис.</w:t>
      </w:r>
      <w:bookmarkStart w:id="0" w:name="_GoBack"/>
      <w:bookmarkEnd w:id="0"/>
      <w:r w:rsidRPr="00A35E60">
        <w:t>грн</w:t>
      </w:r>
      <w:proofErr w:type="spellEnd"/>
      <w:r w:rsidRPr="00A35E60">
        <w:t xml:space="preserve">.; кур’єрські послуги – </w:t>
      </w:r>
      <w:r>
        <w:t>22,9</w:t>
      </w:r>
      <w:r w:rsidRPr="00A35E60">
        <w:t xml:space="preserve"> тис.</w:t>
      </w:r>
      <w:r>
        <w:t xml:space="preserve"> </w:t>
      </w:r>
      <w:r w:rsidRPr="00A35E60">
        <w:t xml:space="preserve">грн.; </w:t>
      </w:r>
      <w:r>
        <w:t xml:space="preserve">придбання антивірусного ПЗ – 26,00 </w:t>
      </w:r>
      <w:proofErr w:type="spellStart"/>
      <w:r w:rsidRPr="00A35E60">
        <w:t>тис.грн</w:t>
      </w:r>
      <w:proofErr w:type="spellEnd"/>
      <w:r w:rsidRPr="00A35E60">
        <w:t>.;</w:t>
      </w:r>
      <w:r>
        <w:t xml:space="preserve"> ремонт автотранспорту – 42,1 </w:t>
      </w:r>
      <w:proofErr w:type="spellStart"/>
      <w:r>
        <w:t>тис.грн</w:t>
      </w:r>
      <w:proofErr w:type="spellEnd"/>
      <w:r>
        <w:t>.;  інші послуги.</w:t>
      </w:r>
    </w:p>
    <w:p w:rsidR="008D5E7A" w:rsidRPr="00A35E60" w:rsidRDefault="008D5E7A" w:rsidP="008D5E7A">
      <w:pPr>
        <w:ind w:firstLine="567"/>
        <w:jc w:val="both"/>
      </w:pPr>
      <w:r w:rsidRPr="00A35E60">
        <w:t xml:space="preserve">На оплату видатків на відрядження витрачено </w:t>
      </w:r>
      <w:r>
        <w:t>82,3</w:t>
      </w:r>
      <w:r w:rsidRPr="00A35E60">
        <w:t xml:space="preserve"> тис. грн. </w:t>
      </w:r>
    </w:p>
    <w:p w:rsidR="008D5E7A" w:rsidRPr="00A35E60" w:rsidRDefault="008D5E7A" w:rsidP="008D5E7A">
      <w:pPr>
        <w:ind w:firstLine="567"/>
        <w:jc w:val="both"/>
      </w:pPr>
      <w:r w:rsidRPr="00A35E60">
        <w:t xml:space="preserve">На оплату комунальних послуг видатки склали </w:t>
      </w:r>
      <w:r>
        <w:t xml:space="preserve">381,9 тис. грн. </w:t>
      </w:r>
    </w:p>
    <w:p w:rsidR="008D5E7A" w:rsidRPr="00A35E60" w:rsidRDefault="008D5E7A" w:rsidP="008D5E7A">
      <w:pPr>
        <w:ind w:firstLine="567"/>
        <w:jc w:val="both"/>
      </w:pPr>
      <w:r w:rsidRPr="00A35E60">
        <w:t xml:space="preserve">Інші витрати (оплата навчання членів тендерного комітету) – </w:t>
      </w:r>
      <w:r>
        <w:t>4,8</w:t>
      </w:r>
      <w:r w:rsidRPr="00A35E60">
        <w:t xml:space="preserve"> </w:t>
      </w:r>
      <w:r>
        <w:t xml:space="preserve">тис. </w:t>
      </w:r>
      <w:r w:rsidRPr="00A35E60">
        <w:t>грн.</w:t>
      </w:r>
    </w:p>
    <w:p w:rsidR="008D5E7A" w:rsidRDefault="008D5E7A" w:rsidP="008D5E7A">
      <w:pPr>
        <w:ind w:firstLine="567"/>
        <w:jc w:val="both"/>
      </w:pPr>
      <w:r>
        <w:t>На к</w:t>
      </w:r>
      <w:r w:rsidRPr="00A35E60">
        <w:t xml:space="preserve">апітальні видатки кошторисом затверджено </w:t>
      </w:r>
      <w:r>
        <w:t>17 492,5тис.грн.</w:t>
      </w:r>
      <w:r w:rsidRPr="00A35E60">
        <w:t xml:space="preserve"> </w:t>
      </w:r>
      <w:r>
        <w:t xml:space="preserve">у т.ч. на придбання обладнання 877,2тис. грн. та капітальний ремонт 9 105,5тис.грн. </w:t>
      </w:r>
    </w:p>
    <w:p w:rsidR="008D5E7A" w:rsidRPr="00A35E60" w:rsidRDefault="008D5E7A" w:rsidP="008D5E7A">
      <w:pPr>
        <w:ind w:firstLine="567"/>
        <w:jc w:val="both"/>
      </w:pPr>
      <w:r w:rsidRPr="00A35E60">
        <w:t>Протягом 201</w:t>
      </w:r>
      <w:r>
        <w:t>8</w:t>
      </w:r>
      <w:r w:rsidRPr="00A35E60">
        <w:t xml:space="preserve"> року придбано:</w:t>
      </w:r>
    </w:p>
    <w:p w:rsidR="008D5E7A" w:rsidRPr="00A35E60" w:rsidRDefault="008D5E7A" w:rsidP="008D5E7A">
      <w:pPr>
        <w:pStyle w:val="a3"/>
        <w:numPr>
          <w:ilvl w:val="0"/>
          <w:numId w:val="1"/>
        </w:numPr>
        <w:jc w:val="both"/>
      </w:pPr>
      <w:r>
        <w:t>Система автоматичної пожежної сигналізації – 199,8 тис.</w:t>
      </w:r>
      <w:r w:rsidRPr="00A35E60">
        <w:t xml:space="preserve"> грн</w:t>
      </w:r>
      <w:r>
        <w:t>.</w:t>
      </w:r>
      <w:r w:rsidRPr="00A35E60">
        <w:t xml:space="preserve"> </w:t>
      </w:r>
    </w:p>
    <w:p w:rsidR="008D5E7A" w:rsidRPr="00A35E60" w:rsidRDefault="008D5E7A" w:rsidP="008D5E7A">
      <w:pPr>
        <w:pStyle w:val="a3"/>
        <w:numPr>
          <w:ilvl w:val="0"/>
          <w:numId w:val="1"/>
        </w:numPr>
        <w:jc w:val="both"/>
      </w:pPr>
      <w:r>
        <w:t>П</w:t>
      </w:r>
      <w:r w:rsidRPr="00A35E60">
        <w:t>ерсональні комп’ютери</w:t>
      </w:r>
      <w:r>
        <w:t xml:space="preserve"> та ноутбуки</w:t>
      </w:r>
      <w:r w:rsidRPr="00A35E60">
        <w:t xml:space="preserve"> – </w:t>
      </w:r>
      <w:r>
        <w:t>154,4</w:t>
      </w:r>
      <w:r w:rsidRPr="00A35E60">
        <w:t xml:space="preserve"> </w:t>
      </w:r>
      <w:proofErr w:type="spellStart"/>
      <w:r>
        <w:t>тис.</w:t>
      </w:r>
      <w:r w:rsidRPr="00A35E60">
        <w:t>грн</w:t>
      </w:r>
      <w:proofErr w:type="spellEnd"/>
      <w:r w:rsidRPr="00A35E60">
        <w:t>. (</w:t>
      </w:r>
      <w:r>
        <w:t>9</w:t>
      </w:r>
      <w:r w:rsidRPr="00A35E60">
        <w:t xml:space="preserve"> од.)</w:t>
      </w:r>
    </w:p>
    <w:p w:rsidR="008D5E7A" w:rsidRPr="00A35E60" w:rsidRDefault="008D5E7A" w:rsidP="008D5E7A">
      <w:pPr>
        <w:pStyle w:val="a3"/>
        <w:numPr>
          <w:ilvl w:val="0"/>
          <w:numId w:val="1"/>
        </w:numPr>
        <w:jc w:val="both"/>
      </w:pPr>
      <w:r>
        <w:t>Оргтехніка (</w:t>
      </w:r>
      <w:r w:rsidRPr="00694438">
        <w:t>багатофункціональний</w:t>
      </w:r>
      <w:r>
        <w:t xml:space="preserve"> пристрій, сканер</w:t>
      </w:r>
      <w:r w:rsidRPr="00694438">
        <w:t>)</w:t>
      </w:r>
      <w:r>
        <w:t>– 247,2 тис.</w:t>
      </w:r>
      <w:r w:rsidRPr="00A35E60">
        <w:t xml:space="preserve"> грн. (</w:t>
      </w:r>
      <w:r>
        <w:t>24</w:t>
      </w:r>
      <w:r w:rsidRPr="00A35E60">
        <w:t xml:space="preserve"> од.)</w:t>
      </w:r>
    </w:p>
    <w:p w:rsidR="008D5E7A" w:rsidRDefault="008D5E7A" w:rsidP="008D5E7A">
      <w:pPr>
        <w:pStyle w:val="a3"/>
        <w:numPr>
          <w:ilvl w:val="0"/>
          <w:numId w:val="1"/>
        </w:numPr>
        <w:jc w:val="both"/>
      </w:pPr>
      <w:r w:rsidRPr="00694438">
        <w:t xml:space="preserve">Обладнання для </w:t>
      </w:r>
      <w:proofErr w:type="spellStart"/>
      <w:r w:rsidRPr="00694438">
        <w:t>аудіо-</w:t>
      </w:r>
      <w:proofErr w:type="spellEnd"/>
      <w:r w:rsidRPr="00694438">
        <w:t xml:space="preserve"> та відеозапису</w:t>
      </w:r>
      <w:r>
        <w:t xml:space="preserve"> – 211,7 </w:t>
      </w:r>
      <w:proofErr w:type="spellStart"/>
      <w:r>
        <w:t>тис.грн</w:t>
      </w:r>
      <w:proofErr w:type="spellEnd"/>
      <w:r>
        <w:t xml:space="preserve">. (7 </w:t>
      </w:r>
      <w:r w:rsidRPr="00A35E60">
        <w:t>од.)</w:t>
      </w:r>
    </w:p>
    <w:p w:rsidR="008D5E7A" w:rsidRDefault="008D5E7A" w:rsidP="008D5E7A">
      <w:pPr>
        <w:pStyle w:val="a3"/>
        <w:numPr>
          <w:ilvl w:val="0"/>
          <w:numId w:val="1"/>
        </w:numPr>
        <w:jc w:val="both"/>
      </w:pPr>
      <w:r>
        <w:t>Інша техніка – 22,3тис.грн. (2 од.)</w:t>
      </w:r>
    </w:p>
    <w:p w:rsidR="008D5E7A" w:rsidRDefault="008D5E7A" w:rsidP="008D5E7A">
      <w:pPr>
        <w:pStyle w:val="a3"/>
        <w:numPr>
          <w:ilvl w:val="0"/>
          <w:numId w:val="1"/>
        </w:numPr>
        <w:jc w:val="both"/>
      </w:pPr>
      <w:r>
        <w:t xml:space="preserve">Інше обладнання (знищувач документів, стелажі архівні) – 41,8 </w:t>
      </w:r>
      <w:proofErr w:type="spellStart"/>
      <w:r>
        <w:t>тис.грн</w:t>
      </w:r>
      <w:proofErr w:type="spellEnd"/>
      <w:r>
        <w:t>. (3 од.)</w:t>
      </w:r>
    </w:p>
    <w:p w:rsidR="008D5E7A" w:rsidRPr="00A35E60" w:rsidRDefault="008D5E7A" w:rsidP="008D5E7A">
      <w:pPr>
        <w:ind w:left="567"/>
        <w:jc w:val="both"/>
      </w:pPr>
      <w:r>
        <w:t xml:space="preserve">Проведено капітальний ремонт будівлі на суму 3 145,7 </w:t>
      </w:r>
      <w:proofErr w:type="spellStart"/>
      <w:r>
        <w:t>тис.грн</w:t>
      </w:r>
      <w:proofErr w:type="spellEnd"/>
      <w:r>
        <w:t>., що становить 36% від загальної вартості договорів.</w:t>
      </w:r>
    </w:p>
    <w:p w:rsidR="008D5E7A" w:rsidRPr="00A35E60" w:rsidRDefault="008D5E7A" w:rsidP="008D5E7A">
      <w:pPr>
        <w:ind w:firstLine="567"/>
        <w:jc w:val="both"/>
      </w:pPr>
      <w:r w:rsidRPr="00A35E60">
        <w:t xml:space="preserve">Від реалізації макулатури та списання комп’ютерної техніки та обладнання отримано кошти в сумі </w:t>
      </w:r>
      <w:r>
        <w:t xml:space="preserve">7,5 </w:t>
      </w:r>
      <w:proofErr w:type="spellStart"/>
      <w:r>
        <w:t>тис.грн</w:t>
      </w:r>
      <w:proofErr w:type="spellEnd"/>
      <w:r>
        <w:t>.</w:t>
      </w:r>
    </w:p>
    <w:p w:rsidR="008D5E7A" w:rsidRPr="00A35E60" w:rsidRDefault="008D5E7A" w:rsidP="008D5E7A">
      <w:pPr>
        <w:ind w:firstLine="567"/>
        <w:jc w:val="both"/>
      </w:pPr>
      <w:r w:rsidRPr="00A35E60">
        <w:t xml:space="preserve">Усього використано </w:t>
      </w:r>
      <w:r>
        <w:t xml:space="preserve">67 </w:t>
      </w:r>
      <w:r w:rsidRPr="00A35E60">
        <w:t>% запланованих коштів.</w:t>
      </w:r>
      <w:r>
        <w:t xml:space="preserve"> Це зумовлено несприятливими погодними умовами, що призвели до неможливості виконання договорів з капітального ремонту будівлі. </w:t>
      </w:r>
      <w:r w:rsidRPr="00A35E60">
        <w:t xml:space="preserve"> Кредиторська заборгованість на кінець року відсутня.</w:t>
      </w:r>
    </w:p>
    <w:p w:rsidR="008D5E7A" w:rsidRDefault="008D5E7A" w:rsidP="008D5E7A"/>
    <w:p w:rsidR="008D5E7A" w:rsidRPr="0057262E" w:rsidRDefault="008D5E7A" w:rsidP="008D5E7A">
      <w:pPr>
        <w:ind w:firstLine="567"/>
        <w:jc w:val="both"/>
        <w:rPr>
          <w:b/>
        </w:rPr>
      </w:pPr>
      <w:r w:rsidRPr="0057262E">
        <w:rPr>
          <w:b/>
        </w:rPr>
        <w:t>2. Аналітична робота суду та статистичні показники.</w:t>
      </w:r>
    </w:p>
    <w:p w:rsidR="008D5E7A" w:rsidRPr="0039099E" w:rsidRDefault="008D5E7A" w:rsidP="008D5E7A">
      <w:pPr>
        <w:ind w:firstLine="567"/>
        <w:jc w:val="both"/>
        <w:textAlignment w:val="top"/>
      </w:pPr>
      <w:r>
        <w:t>П</w:t>
      </w:r>
      <w:r w:rsidRPr="00FF6FAD">
        <w:t xml:space="preserve">ротягом </w:t>
      </w:r>
      <w:r w:rsidRPr="00FF6FAD">
        <w:rPr>
          <w:color w:val="000000"/>
        </w:rPr>
        <w:t>201</w:t>
      </w:r>
      <w:r>
        <w:rPr>
          <w:color w:val="000000"/>
        </w:rPr>
        <w:t>8</w:t>
      </w:r>
      <w:r w:rsidRPr="00FF6FAD">
        <w:rPr>
          <w:color w:val="000000"/>
        </w:rPr>
        <w:t xml:space="preserve"> </w:t>
      </w:r>
      <w:r w:rsidRPr="00FF6FAD">
        <w:t xml:space="preserve">року на розгляд до Херсонського окружного адміністративного суду надійшло </w:t>
      </w:r>
      <w:r>
        <w:t>2794</w:t>
      </w:r>
      <w:r w:rsidRPr="00FF6FAD">
        <w:t xml:space="preserve"> позовних заяв (що на </w:t>
      </w:r>
      <w:r>
        <w:t>35</w:t>
      </w:r>
      <w:r w:rsidRPr="00FF6FAD">
        <w:t xml:space="preserve">% </w:t>
      </w:r>
      <w:r>
        <w:t>більше</w:t>
      </w:r>
      <w:r w:rsidRPr="00FF6FAD">
        <w:t>, ніж у 201</w:t>
      </w:r>
      <w:r>
        <w:t>7</w:t>
      </w:r>
      <w:r w:rsidRPr="00FF6FAD">
        <w:t xml:space="preserve"> році – </w:t>
      </w:r>
      <w:r>
        <w:t>2063</w:t>
      </w:r>
      <w:r w:rsidRPr="00FF6FAD">
        <w:t xml:space="preserve">), а також </w:t>
      </w:r>
      <w:r>
        <w:t>153</w:t>
      </w:r>
      <w:r w:rsidRPr="00FF6FAD">
        <w:t xml:space="preserve"> позовних заяв, які залишилися нерозглянутими в попередньому звітному періоді, із яких </w:t>
      </w:r>
      <w:r>
        <w:t>86</w:t>
      </w:r>
      <w:r w:rsidRPr="00FF6FAD">
        <w:t xml:space="preserve"> - були залишені без руху. Таким чином, загальна кількість позовних заяв та матеріалів, що надійшли на розгляд до суду </w:t>
      </w:r>
      <w:r w:rsidRPr="0039099E">
        <w:t>склала 2947. Із них 83 позовних заяв по яким не вирішено питання про прийняття їх до розгляду на кінець поточного звітного періоду.</w:t>
      </w:r>
    </w:p>
    <w:p w:rsidR="008D5E7A" w:rsidRPr="0039099E" w:rsidRDefault="008D5E7A" w:rsidP="008D5E7A">
      <w:pPr>
        <w:ind w:firstLine="709"/>
        <w:jc w:val="both"/>
      </w:pPr>
      <w:r w:rsidRPr="0039099E">
        <w:t xml:space="preserve">Станом на 31.12.2018 р. в Херсонському окружному адміністративному суді працювало 14 суддів. Із них у суддів </w:t>
      </w:r>
      <w:proofErr w:type="spellStart"/>
      <w:r w:rsidRPr="0039099E">
        <w:t>Войтовича</w:t>
      </w:r>
      <w:proofErr w:type="spellEnd"/>
      <w:r w:rsidRPr="0039099E">
        <w:t xml:space="preserve"> І.І. (23.05.2018 р.) та Кузьменко Н.А. (27.06.2018 р.) закінчився строк виконання повноважень судді, а суддю </w:t>
      </w:r>
      <w:proofErr w:type="spellStart"/>
      <w:r w:rsidRPr="0039099E">
        <w:t>Пекного</w:t>
      </w:r>
      <w:proofErr w:type="spellEnd"/>
      <w:r w:rsidRPr="0039099E">
        <w:t xml:space="preserve"> А.С. призначено безстроково лише 20.12.2018 року. </w:t>
      </w:r>
    </w:p>
    <w:p w:rsidR="008D5E7A" w:rsidRPr="0039099E" w:rsidRDefault="008D5E7A" w:rsidP="008D5E7A">
      <w:pPr>
        <w:ind w:firstLine="708"/>
        <w:jc w:val="both"/>
      </w:pPr>
      <w:r w:rsidRPr="0039099E">
        <w:t xml:space="preserve">Таким чином, фактично відправляли правосуддя в суді лише 11 суддів, враховуючи голову суду, який має нижчий відсоток навантаження, оскільки займають адміністративні посади. </w:t>
      </w:r>
    </w:p>
    <w:p w:rsidR="008D5E7A" w:rsidRPr="0039099E" w:rsidRDefault="008D5E7A" w:rsidP="008D5E7A">
      <w:pPr>
        <w:ind w:firstLine="709"/>
        <w:jc w:val="both"/>
      </w:pPr>
      <w:r w:rsidRPr="0039099E">
        <w:t xml:space="preserve">Отже, середньомісячне навантаження справ та матеріалів в розрахунку на одного суддю Херсонського окружного адміністративного суду за звітній період становить 34,82 за штатним розписом та 48,75 за фактичною кількістю суддів, які здійснюють судочинство. </w:t>
      </w:r>
    </w:p>
    <w:p w:rsidR="008D5E7A" w:rsidRPr="002F578E" w:rsidRDefault="008D5E7A" w:rsidP="008D5E7A">
      <w:pPr>
        <w:ind w:firstLine="709"/>
        <w:jc w:val="both"/>
      </w:pPr>
      <w:r w:rsidRPr="0039099E">
        <w:lastRenderedPageBreak/>
        <w:t xml:space="preserve">При обчисленні цих показників було враховано загальну кількість позовних заяв та матеріалів що перебували на розгляді протягом звітного періоду - 4246, кількість фактично </w:t>
      </w:r>
      <w:r w:rsidRPr="002F578E">
        <w:t xml:space="preserve">працюючих суддів – 10, без врахування голови суду, а також кількість відпрацьованих суддями місяців (без урахування відпусток, днів непрацездатності, відряджень) – 8,71. </w:t>
      </w:r>
    </w:p>
    <w:p w:rsidR="008D5E7A" w:rsidRPr="002F578E" w:rsidRDefault="008D5E7A" w:rsidP="008D5E7A">
      <w:pPr>
        <w:ind w:firstLine="708"/>
        <w:jc w:val="both"/>
      </w:pPr>
      <w:r w:rsidRPr="002F578E">
        <w:t xml:space="preserve">Вбачається збільшення показника фактичного середньомісячного надходження справ до судді. Дослідивши вказаний показник, можна зробити висновок, що основною підставою для зростання приросту надходження справ та матеріалів є прийняття нової редакції Кодексу адміністративного судочинства, відповідно до якого предметна підсудність деяких категорій адміністративних справ була змінена, крім того, відповідно до  постанови КМУ від 08.11.2017 року № 821, а саме відповідно до вказаної постанови було проведено  реорганізацію структурних підрозділів органів Пенсійного фонду в Херсонській області шляхом злиття, в результаті чого до суду надійшла велика кількість заяв в порядку виконання судового рішення, з проханням замінити сторону виконавчого провадження, зокрема, </w:t>
      </w:r>
      <w:proofErr w:type="spellStart"/>
      <w:r w:rsidRPr="002F578E">
        <w:t>стягувача</w:t>
      </w:r>
      <w:proofErr w:type="spellEnd"/>
      <w:r w:rsidRPr="002F578E">
        <w:t>.</w:t>
      </w:r>
    </w:p>
    <w:p w:rsidR="008D5E7A" w:rsidRPr="002F578E" w:rsidRDefault="008D5E7A" w:rsidP="008D5E7A">
      <w:pPr>
        <w:ind w:firstLine="708"/>
        <w:jc w:val="both"/>
      </w:pPr>
      <w:r w:rsidRPr="002F578E">
        <w:t>Крім того, відповідно до Закону України від 06.12.2016 р. № 1491-</w:t>
      </w:r>
      <w:r w:rsidRPr="002F578E">
        <w:rPr>
          <w:lang w:val="en-US"/>
        </w:rPr>
        <w:t>VIII</w:t>
      </w:r>
      <w:r w:rsidRPr="002F578E">
        <w:t xml:space="preserve"> внесено зміни до Закону України «Про судовий збір», а саме до пільгової категорії звільнених від сплати судового збору було додано Пенсійний фонд України та його органи, органи Фонду загальнообов'язкового державного соціального страхування України на випадок безробіття та Фонду соціального страхування України, що також стало підставою для зростання надходження до суду справ за зверненнями, саме, цих органів.</w:t>
      </w:r>
    </w:p>
    <w:p w:rsidR="008D5E7A" w:rsidRPr="002F578E" w:rsidRDefault="008D5E7A" w:rsidP="008D5E7A">
      <w:pPr>
        <w:ind w:firstLine="708"/>
        <w:jc w:val="both"/>
        <w:textAlignment w:val="top"/>
        <w:rPr>
          <w:color w:val="000000"/>
        </w:rPr>
      </w:pPr>
      <w:r w:rsidRPr="00FF6FAD">
        <w:rPr>
          <w:color w:val="000000"/>
        </w:rPr>
        <w:t xml:space="preserve">За звітний період, провадженням закінчено по </w:t>
      </w:r>
      <w:r w:rsidRPr="002F578E">
        <w:rPr>
          <w:color w:val="000000"/>
        </w:rPr>
        <w:t xml:space="preserve">2342 справам. </w:t>
      </w:r>
    </w:p>
    <w:p w:rsidR="008D5E7A" w:rsidRPr="002F578E" w:rsidRDefault="008D5E7A" w:rsidP="008D5E7A">
      <w:pPr>
        <w:ind w:firstLine="708"/>
        <w:jc w:val="both"/>
        <w:textAlignment w:val="top"/>
        <w:rPr>
          <w:color w:val="000000"/>
        </w:rPr>
      </w:pPr>
      <w:r w:rsidRPr="002F578E">
        <w:rPr>
          <w:color w:val="000000"/>
        </w:rPr>
        <w:t>Із них:</w:t>
      </w:r>
    </w:p>
    <w:p w:rsidR="008D5E7A" w:rsidRPr="002F578E" w:rsidRDefault="008D5E7A" w:rsidP="008D5E7A">
      <w:pPr>
        <w:numPr>
          <w:ilvl w:val="0"/>
          <w:numId w:val="2"/>
        </w:numPr>
        <w:jc w:val="both"/>
        <w:textAlignment w:val="top"/>
        <w:rPr>
          <w:color w:val="000000"/>
        </w:rPr>
      </w:pPr>
      <w:r w:rsidRPr="002F578E">
        <w:rPr>
          <w:color w:val="000000"/>
        </w:rPr>
        <w:t>з прийняттям рішення розглянуто 2045 справи;</w:t>
      </w:r>
    </w:p>
    <w:p w:rsidR="008D5E7A" w:rsidRPr="002F578E" w:rsidRDefault="008D5E7A" w:rsidP="008D5E7A">
      <w:pPr>
        <w:numPr>
          <w:ilvl w:val="0"/>
          <w:numId w:val="2"/>
        </w:numPr>
        <w:jc w:val="both"/>
        <w:textAlignment w:val="top"/>
        <w:rPr>
          <w:color w:val="000000"/>
        </w:rPr>
      </w:pPr>
      <w:r w:rsidRPr="002F578E">
        <w:rPr>
          <w:color w:val="000000"/>
        </w:rPr>
        <w:t>передано в інші суди 4 справ;</w:t>
      </w:r>
    </w:p>
    <w:p w:rsidR="008D5E7A" w:rsidRPr="002F578E" w:rsidRDefault="008D5E7A" w:rsidP="008D5E7A">
      <w:pPr>
        <w:numPr>
          <w:ilvl w:val="0"/>
          <w:numId w:val="2"/>
        </w:numPr>
        <w:jc w:val="both"/>
        <w:textAlignment w:val="top"/>
        <w:rPr>
          <w:color w:val="000000"/>
        </w:rPr>
      </w:pPr>
      <w:r w:rsidRPr="002F578E">
        <w:rPr>
          <w:color w:val="000000"/>
        </w:rPr>
        <w:t xml:space="preserve">по 161 справам провадження закрито; </w:t>
      </w:r>
    </w:p>
    <w:p w:rsidR="008D5E7A" w:rsidRPr="002F578E" w:rsidRDefault="008D5E7A" w:rsidP="008D5E7A">
      <w:pPr>
        <w:numPr>
          <w:ilvl w:val="0"/>
          <w:numId w:val="2"/>
        </w:numPr>
        <w:jc w:val="both"/>
        <w:textAlignment w:val="top"/>
        <w:rPr>
          <w:color w:val="000000"/>
        </w:rPr>
      </w:pPr>
      <w:r w:rsidRPr="002F578E">
        <w:rPr>
          <w:color w:val="000000"/>
        </w:rPr>
        <w:t>без розгляду залишено 132 заяви.</w:t>
      </w:r>
    </w:p>
    <w:p w:rsidR="008D5E7A" w:rsidRPr="002F578E" w:rsidRDefault="008D5E7A" w:rsidP="008D5E7A">
      <w:pPr>
        <w:ind w:firstLine="567"/>
        <w:jc w:val="both"/>
        <w:textAlignment w:val="top"/>
        <w:rPr>
          <w:color w:val="000000"/>
        </w:rPr>
      </w:pPr>
      <w:r w:rsidRPr="002F578E">
        <w:rPr>
          <w:color w:val="000000"/>
        </w:rPr>
        <w:t>В порівнянні з минулим звітним періодом показник кількості справ провадження по яким закінчено збільшився майже на 16%. В 2017 році він дорівнював - 1975 справ, а в поточному періоді цей показник становить – 2342 справ, що в 1,2 рази більше, ніж в попередньому періоді.</w:t>
      </w:r>
      <w:r w:rsidRPr="002F578E">
        <w:rPr>
          <w:b/>
          <w:color w:val="000000"/>
        </w:rPr>
        <w:t xml:space="preserve"> </w:t>
      </w:r>
      <w:r w:rsidRPr="002F578E">
        <w:rPr>
          <w:color w:val="000000"/>
        </w:rPr>
        <w:t xml:space="preserve"> Варто зауважити, що показник кількості справ та матеріалів, які залишились нерозглянутими на кінець поточного звітного періоду збільшився з 387 до 453, причиною такого збільшення є загальна тенденція збільшення надходження справ на розгляд, при чому, показник ефективності здійснення судочинства в поточному періоду сягає 99, 53% - що відповідає рекомендованому стандарту ЄКЕП ефективності відправлення правосуддя в різних країнах Ради Європи.</w:t>
      </w:r>
    </w:p>
    <w:p w:rsidR="008D5E7A" w:rsidRPr="00F45C77" w:rsidRDefault="008D5E7A" w:rsidP="008D5E7A">
      <w:pPr>
        <w:ind w:firstLine="567"/>
        <w:jc w:val="both"/>
        <w:textAlignment w:val="top"/>
        <w:rPr>
          <w:color w:val="000000"/>
        </w:rPr>
      </w:pPr>
      <w:r w:rsidRPr="00F45C77">
        <w:rPr>
          <w:color w:val="000000"/>
        </w:rPr>
        <w:t xml:space="preserve">Кількість справ, які розглянуті Херсонським окружним адміністративним судом впродовж  2018 року понад строки встановлені КАС України, становить 181 справа  – 7,73% від загальної кількості справ, що були розглянуті судом протягом вищезазначеного періоду (2342). Слід зазначити, що в суді є позитивна тенденція до покращення показників, які стосуються строків розгляду в порівнянні з попередніми роками. Так, кількість справ розглянутих судом з порушенням строків розгляду в 2012 році становила 2466 справ, 2013 році – 738 справ, 2014 рік – 574 справи, 2015 рік – 446 справ, 2016 рік – 197, 2017 рік 187, 2018 рік 181справа. Слід також зауважити, що відсоток розглянутих справ із порушення строків розгляду також зменшився, того річ він становив 9,5 %, а на кінець поточного звітного періоду склав 7,7%. </w:t>
      </w:r>
    </w:p>
    <w:p w:rsidR="008D5E7A" w:rsidRPr="00F45C77" w:rsidRDefault="008D5E7A" w:rsidP="008D5E7A">
      <w:pPr>
        <w:ind w:firstLine="567"/>
        <w:jc w:val="both"/>
        <w:textAlignment w:val="top"/>
        <w:rPr>
          <w:color w:val="000000"/>
        </w:rPr>
      </w:pPr>
      <w:r w:rsidRPr="00F45C77">
        <w:rPr>
          <w:color w:val="000000"/>
        </w:rPr>
        <w:t xml:space="preserve">Залишок нерозглянутих справ на кінець звітного періоду (в тому числі із врахуванням 67 справ провадження по яким зупинено) складає 359 одиниць. </w:t>
      </w:r>
    </w:p>
    <w:p w:rsidR="008D5E7A" w:rsidRPr="00F45C77" w:rsidRDefault="008D5E7A" w:rsidP="008D5E7A">
      <w:pPr>
        <w:jc w:val="both"/>
        <w:textAlignment w:val="top"/>
        <w:rPr>
          <w:color w:val="000000"/>
        </w:rPr>
      </w:pPr>
      <w:r>
        <w:rPr>
          <w:color w:val="000000"/>
        </w:rPr>
        <w:t xml:space="preserve">         </w:t>
      </w:r>
      <w:r w:rsidRPr="00F45C77">
        <w:rPr>
          <w:color w:val="000000"/>
        </w:rPr>
        <w:t xml:space="preserve">Аналізуючи кількісні показники надходження до Херсонського окружного адміністративного суду заяв про перегляд судових рішень за </w:t>
      </w:r>
      <w:proofErr w:type="spellStart"/>
      <w:r w:rsidRPr="00F45C77">
        <w:rPr>
          <w:color w:val="000000"/>
        </w:rPr>
        <w:t>нововиявленими</w:t>
      </w:r>
      <w:proofErr w:type="spellEnd"/>
      <w:r w:rsidRPr="00F45C77">
        <w:rPr>
          <w:color w:val="000000"/>
        </w:rPr>
        <w:t xml:space="preserve"> обставинами, треба зробити висновок, що порівняно з тотожнім періодом минулого року вказаний показник є тотожнім, а саме в 2017 року цей показник дорівнював 11 заявам, в звітному періоді поточного року – 10 заявам.</w:t>
      </w:r>
    </w:p>
    <w:p w:rsidR="008D5E7A" w:rsidRPr="00F45C77" w:rsidRDefault="008D5E7A" w:rsidP="008D5E7A">
      <w:pPr>
        <w:ind w:firstLine="567"/>
        <w:jc w:val="both"/>
        <w:textAlignment w:val="top"/>
        <w:rPr>
          <w:color w:val="000000"/>
        </w:rPr>
      </w:pPr>
      <w:r w:rsidRPr="00F45C77">
        <w:rPr>
          <w:color w:val="000000"/>
        </w:rPr>
        <w:t xml:space="preserve">Крім того, на розгляд Херсонського окружного адміністративного суду надійшло 768 заяви у порядку виконання судового рішення, що практично дорівнює минулорічному показнику (734). Усього розглянуто судом 759 заяв, з яких у 637 випадках постановлено ухвалу про задоволення.  Залишок нерозглянутих заяв на кінець звітного періоду склав 9 заяв. </w:t>
      </w:r>
    </w:p>
    <w:p w:rsidR="008D5E7A" w:rsidRPr="00F45C77" w:rsidRDefault="008D5E7A" w:rsidP="008D5E7A">
      <w:pPr>
        <w:ind w:firstLine="567"/>
        <w:jc w:val="both"/>
        <w:textAlignment w:val="top"/>
        <w:rPr>
          <w:color w:val="000000"/>
        </w:rPr>
      </w:pPr>
      <w:r w:rsidRPr="00F45C77">
        <w:rPr>
          <w:color w:val="000000"/>
        </w:rPr>
        <w:t>Загальна кількість виконавчих документів, що були видані Херсонським окружним адміністративним судом, у 2018 році склала 1651 виконавчих листів на суму 20 734 927 грн., що в 2 рази більше  ніж минулого року (847 виконавчих листів на суму 32 341 505 грн.).</w:t>
      </w:r>
    </w:p>
    <w:p w:rsidR="008D5E7A" w:rsidRPr="00F45C77" w:rsidRDefault="008D5E7A" w:rsidP="008D5E7A">
      <w:pPr>
        <w:ind w:firstLine="567"/>
        <w:jc w:val="both"/>
        <w:textAlignment w:val="top"/>
        <w:rPr>
          <w:color w:val="000000"/>
        </w:rPr>
      </w:pPr>
      <w:r w:rsidRPr="00F45C77">
        <w:rPr>
          <w:color w:val="000000"/>
        </w:rPr>
        <w:lastRenderedPageBreak/>
        <w:t>Протягом звітного періоду постановлено 2 окремих ухвал</w:t>
      </w:r>
      <w:r>
        <w:rPr>
          <w:color w:val="000000"/>
        </w:rPr>
        <w:t>и</w:t>
      </w:r>
      <w:r w:rsidRPr="00F45C77">
        <w:rPr>
          <w:color w:val="000000"/>
        </w:rPr>
        <w:t>, в т.ч.: 1 – щодо вжиття заходів з приводу усунення причин та умов, що сприяли порушенню закону.</w:t>
      </w:r>
    </w:p>
    <w:p w:rsidR="008D5E7A" w:rsidRPr="00F45C77" w:rsidRDefault="008D5E7A" w:rsidP="008D5E7A">
      <w:pPr>
        <w:ind w:firstLine="567"/>
        <w:jc w:val="both"/>
        <w:textAlignment w:val="top"/>
        <w:rPr>
          <w:color w:val="000000"/>
        </w:rPr>
      </w:pPr>
      <w:r w:rsidRPr="00F45C77">
        <w:rPr>
          <w:color w:val="000000"/>
        </w:rPr>
        <w:t xml:space="preserve">Судом постановлено 165 ухвал про вжиття заходів забезпечення адміністративного позову (доказів) та 3 ухвал про скасування заходів забезпечення позову. </w:t>
      </w:r>
    </w:p>
    <w:p w:rsidR="008D5E7A" w:rsidRPr="00F45C77" w:rsidRDefault="008D5E7A" w:rsidP="008D5E7A">
      <w:pPr>
        <w:ind w:firstLine="567"/>
        <w:jc w:val="both"/>
        <w:textAlignment w:val="top"/>
        <w:rPr>
          <w:color w:val="000000"/>
        </w:rPr>
      </w:pPr>
      <w:r>
        <w:rPr>
          <w:color w:val="000000"/>
        </w:rPr>
        <w:t xml:space="preserve"> </w:t>
      </w:r>
      <w:r w:rsidRPr="00F45C77">
        <w:rPr>
          <w:color w:val="000000"/>
        </w:rPr>
        <w:t>Підсумовуючи вищевикладене, треба підкреслити, що організація роботи Херсонського окружного адміністративного суду має позитивну тенденцію щодо її покращення та вдосконалення, про що свідчить збільшення кількості справ провадження по яким закінчено та покращення строків розгляду справ.</w:t>
      </w:r>
    </w:p>
    <w:p w:rsidR="008D5E7A" w:rsidRDefault="008D5E7A" w:rsidP="008D5E7A">
      <w:pPr>
        <w:ind w:firstLine="567"/>
        <w:jc w:val="both"/>
      </w:pPr>
    </w:p>
    <w:p w:rsidR="008D5E7A" w:rsidRPr="00B775EE" w:rsidRDefault="008D5E7A" w:rsidP="008D5E7A">
      <w:pPr>
        <w:ind w:firstLine="567"/>
        <w:jc w:val="both"/>
        <w:rPr>
          <w:b/>
        </w:rPr>
      </w:pPr>
      <w:r w:rsidRPr="00B775EE">
        <w:rPr>
          <w:b/>
        </w:rPr>
        <w:t>3. Організаційна робота суду.</w:t>
      </w:r>
    </w:p>
    <w:p w:rsidR="008D5E7A" w:rsidRPr="00B775EE" w:rsidRDefault="008D5E7A" w:rsidP="008D5E7A">
      <w:pPr>
        <w:ind w:firstLine="567"/>
        <w:jc w:val="both"/>
        <w:rPr>
          <w:shd w:val="clear" w:color="auto" w:fill="FFFFFF"/>
        </w:rPr>
      </w:pPr>
      <w:r w:rsidRPr="00B775EE">
        <w:rPr>
          <w:shd w:val="clear" w:color="auto" w:fill="FFFFFF"/>
        </w:rPr>
        <w:t>В 201</w:t>
      </w:r>
      <w:r>
        <w:rPr>
          <w:shd w:val="clear" w:color="auto" w:fill="FFFFFF"/>
        </w:rPr>
        <w:t xml:space="preserve">8 </w:t>
      </w:r>
      <w:r w:rsidRPr="00B775EE">
        <w:rPr>
          <w:shd w:val="clear" w:color="auto" w:fill="FFFFFF"/>
        </w:rPr>
        <w:t xml:space="preserve">році проведено </w:t>
      </w:r>
      <w:r>
        <w:rPr>
          <w:shd w:val="clear" w:color="auto" w:fill="FFFFFF"/>
        </w:rPr>
        <w:t>5</w:t>
      </w:r>
      <w:r w:rsidRPr="00B775EE">
        <w:rPr>
          <w:shd w:val="clear" w:color="auto" w:fill="FFFFFF"/>
        </w:rPr>
        <w:t xml:space="preserve"> засідань зборів суддів та </w:t>
      </w:r>
      <w:r>
        <w:rPr>
          <w:shd w:val="clear" w:color="auto" w:fill="FFFFFF"/>
        </w:rPr>
        <w:t>11</w:t>
      </w:r>
      <w:r w:rsidRPr="00B775EE">
        <w:rPr>
          <w:shd w:val="clear" w:color="auto" w:fill="FFFFFF"/>
        </w:rPr>
        <w:t xml:space="preserve"> нарад.</w:t>
      </w:r>
    </w:p>
    <w:p w:rsidR="008D5E7A" w:rsidRPr="00B775EE" w:rsidRDefault="008D5E7A" w:rsidP="008D5E7A">
      <w:pPr>
        <w:ind w:firstLine="567"/>
        <w:jc w:val="both"/>
        <w:rPr>
          <w:shd w:val="clear" w:color="auto" w:fill="FFFFFF"/>
        </w:rPr>
      </w:pPr>
      <w:r w:rsidRPr="00B775EE">
        <w:rPr>
          <w:shd w:val="clear" w:color="auto" w:fill="FFFFFF"/>
        </w:rPr>
        <w:t xml:space="preserve">Зборами суддів вносилися зміни до Засад використання автоматизованої системи документообігу суду, </w:t>
      </w:r>
      <w:r>
        <w:rPr>
          <w:shd w:val="clear" w:color="auto" w:fill="FFFFFF"/>
        </w:rPr>
        <w:t>обиралися делегати на з’їзд суддів України</w:t>
      </w:r>
      <w:r w:rsidRPr="00B775EE">
        <w:rPr>
          <w:shd w:val="clear" w:color="auto" w:fill="FFFFFF"/>
        </w:rPr>
        <w:t xml:space="preserve"> та інше.</w:t>
      </w:r>
    </w:p>
    <w:p w:rsidR="008D5E7A" w:rsidRDefault="008D5E7A" w:rsidP="008D5E7A">
      <w:pPr>
        <w:ind w:firstLine="567"/>
        <w:jc w:val="both"/>
      </w:pPr>
      <w:r w:rsidRPr="00B775EE">
        <w:rPr>
          <w:shd w:val="clear" w:color="auto" w:fill="FFFFFF"/>
        </w:rPr>
        <w:t>В листопаді</w:t>
      </w:r>
      <w:r>
        <w:rPr>
          <w:shd w:val="clear" w:color="auto" w:fill="FFFFFF"/>
        </w:rPr>
        <w:t xml:space="preserve"> - грудні</w:t>
      </w:r>
      <w:r w:rsidRPr="00B775EE">
        <w:rPr>
          <w:shd w:val="clear" w:color="auto" w:fill="FFFFFF"/>
        </w:rPr>
        <w:t xml:space="preserve"> 201</w:t>
      </w:r>
      <w:r>
        <w:rPr>
          <w:shd w:val="clear" w:color="auto" w:fill="FFFFFF"/>
        </w:rPr>
        <w:t>8</w:t>
      </w:r>
      <w:r w:rsidRPr="00B775EE">
        <w:rPr>
          <w:shd w:val="clear" w:color="auto" w:fill="FFFFFF"/>
        </w:rPr>
        <w:t xml:space="preserve"> п</w:t>
      </w:r>
      <w:r w:rsidRPr="00B775EE">
        <w:t xml:space="preserve">роведено </w:t>
      </w:r>
      <w:r>
        <w:t>к</w:t>
      </w:r>
      <w:r w:rsidRPr="00FB227A">
        <w:t>омплексне оцінювання роботи</w:t>
      </w:r>
      <w:r w:rsidRPr="00FB227A">
        <w:rPr>
          <w:sz w:val="22"/>
          <w:szCs w:val="22"/>
        </w:rPr>
        <w:t xml:space="preserve"> </w:t>
      </w:r>
      <w:r w:rsidRPr="00FB227A">
        <w:t>суду за модулями «Судове адміністрування» та</w:t>
      </w:r>
      <w:r>
        <w:t xml:space="preserve"> «Задоволеність роботою суду учасниками проваджень»</w:t>
      </w:r>
      <w:r w:rsidRPr="00B775EE">
        <w:t>.</w:t>
      </w:r>
    </w:p>
    <w:p w:rsidR="008D5E7A" w:rsidRPr="00FB227A" w:rsidRDefault="008D5E7A" w:rsidP="008D5E7A">
      <w:pPr>
        <w:pStyle w:val="a4"/>
        <w:ind w:firstLine="567"/>
        <w:jc w:val="both"/>
        <w:rPr>
          <w:lang w:val="uk-UA"/>
        </w:rPr>
      </w:pPr>
      <w:r w:rsidRPr="00FB227A">
        <w:rPr>
          <w:lang w:val="uk-UA"/>
        </w:rPr>
        <w:t>58,3</w:t>
      </w:r>
      <w:r>
        <w:rPr>
          <w:lang w:val="uk-UA"/>
        </w:rPr>
        <w:t>%</w:t>
      </w:r>
      <w:r w:rsidRPr="00FB227A">
        <w:rPr>
          <w:lang w:val="uk-UA"/>
        </w:rPr>
        <w:t xml:space="preserve"> оцінили якість роботи Херсонського окружного адміністративного суду на «добре», середня оцінка роботи суду становить </w:t>
      </w:r>
      <w:r w:rsidRPr="00FB227A">
        <w:rPr>
          <w:b/>
          <w:lang w:val="uk-UA"/>
        </w:rPr>
        <w:t xml:space="preserve">4,3 </w:t>
      </w:r>
      <w:r w:rsidRPr="00FB227A">
        <w:rPr>
          <w:lang w:val="uk-UA"/>
        </w:rPr>
        <w:t xml:space="preserve">з </w:t>
      </w:r>
      <w:r w:rsidRPr="00FB227A">
        <w:rPr>
          <w:b/>
          <w:lang w:val="uk-UA"/>
        </w:rPr>
        <w:t>5</w:t>
      </w:r>
      <w:r>
        <w:rPr>
          <w:lang w:val="uk-UA"/>
        </w:rPr>
        <w:t xml:space="preserve"> можливих</w:t>
      </w:r>
      <w:r w:rsidRPr="00FB227A">
        <w:rPr>
          <w:lang w:val="uk-UA"/>
        </w:rPr>
        <w:t>.</w:t>
      </w:r>
    </w:p>
    <w:p w:rsidR="008D5E7A" w:rsidRDefault="008D5E7A" w:rsidP="008D5E7A">
      <w:pPr>
        <w:ind w:firstLine="567"/>
        <w:jc w:val="both"/>
      </w:pPr>
      <w:r w:rsidRPr="00B775EE">
        <w:t xml:space="preserve"> В порівнянні з опитуванням </w:t>
      </w:r>
      <w:r>
        <w:t xml:space="preserve">проведеним у 2017 році </w:t>
      </w:r>
      <w:r w:rsidRPr="00B775EE">
        <w:t xml:space="preserve">показник дещо </w:t>
      </w:r>
      <w:r>
        <w:t>зменшився</w:t>
      </w:r>
      <w:r w:rsidRPr="00B775EE">
        <w:t>, оскільки тоді середня оцінка складала 4,6 з 5. Разом із тим, відвідувачі суду відмітили поодинокі недоліки.</w:t>
      </w:r>
    </w:p>
    <w:p w:rsidR="008D5E7A" w:rsidRPr="008D5E7A" w:rsidRDefault="008D5E7A" w:rsidP="008D5E7A">
      <w:pPr>
        <w:pStyle w:val="a4"/>
        <w:ind w:firstLine="567"/>
        <w:jc w:val="both"/>
        <w:rPr>
          <w:lang w:val="uk-UA"/>
        </w:rPr>
      </w:pPr>
      <w:r w:rsidRPr="008D5E7A">
        <w:rPr>
          <w:lang w:val="uk-UA"/>
        </w:rPr>
        <w:t xml:space="preserve">Потребують покращення критерії щодо достатності місць для очікування, оформлення документів, підготовки до засідань; незручність дістатися до будівлі суду громадським транспортом; </w:t>
      </w:r>
      <w:r w:rsidRPr="00557D70">
        <w:rPr>
          <w:lang w:val="uk-UA"/>
        </w:rPr>
        <w:t>вільний доступ до побутових приміщень (туалетів)</w:t>
      </w:r>
      <w:r w:rsidRPr="008D5E7A">
        <w:rPr>
          <w:lang w:val="uk-UA"/>
        </w:rPr>
        <w:t xml:space="preserve">. </w:t>
      </w:r>
    </w:p>
    <w:p w:rsidR="008D5E7A" w:rsidRPr="00296C66" w:rsidRDefault="008D5E7A" w:rsidP="008D5E7A">
      <w:pPr>
        <w:pStyle w:val="a4"/>
        <w:ind w:firstLine="567"/>
        <w:jc w:val="both"/>
        <w:rPr>
          <w:b/>
          <w:color w:val="231F20"/>
          <w:lang w:val="uk-UA"/>
        </w:rPr>
      </w:pPr>
      <w:proofErr w:type="spellStart"/>
      <w:r w:rsidRPr="00296C66">
        <w:rPr>
          <w:b/>
          <w:lang w:val="ru-RU"/>
        </w:rPr>
        <w:t>Варто</w:t>
      </w:r>
      <w:proofErr w:type="spellEnd"/>
      <w:r w:rsidRPr="00296C66">
        <w:rPr>
          <w:b/>
          <w:lang w:val="ru-RU"/>
        </w:rPr>
        <w:t xml:space="preserve"> </w:t>
      </w:r>
      <w:proofErr w:type="spellStart"/>
      <w:r w:rsidRPr="00296C66">
        <w:rPr>
          <w:b/>
          <w:lang w:val="ru-RU"/>
        </w:rPr>
        <w:t>відмітити</w:t>
      </w:r>
      <w:proofErr w:type="spellEnd"/>
      <w:r w:rsidRPr="00296C66">
        <w:rPr>
          <w:b/>
          <w:lang w:val="ru-RU"/>
        </w:rPr>
        <w:t xml:space="preserve">, </w:t>
      </w:r>
      <w:proofErr w:type="spellStart"/>
      <w:r w:rsidRPr="00296C66">
        <w:rPr>
          <w:b/>
          <w:lang w:val="ru-RU"/>
        </w:rPr>
        <w:t>що</w:t>
      </w:r>
      <w:proofErr w:type="spellEnd"/>
      <w:r w:rsidRPr="00296C66">
        <w:rPr>
          <w:b/>
          <w:lang w:val="ru-RU"/>
        </w:rPr>
        <w:t xml:space="preserve"> </w:t>
      </w:r>
      <w:proofErr w:type="spellStart"/>
      <w:r w:rsidRPr="00296C66">
        <w:rPr>
          <w:b/>
          <w:lang w:val="ru-RU"/>
        </w:rPr>
        <w:t>з</w:t>
      </w:r>
      <w:r w:rsidRPr="00296C66">
        <w:rPr>
          <w:b/>
          <w:color w:val="231F20"/>
          <w:lang w:val="uk-UA"/>
        </w:rPr>
        <w:t>ниження</w:t>
      </w:r>
      <w:proofErr w:type="spellEnd"/>
      <w:r w:rsidRPr="00296C66">
        <w:rPr>
          <w:b/>
          <w:color w:val="231F20"/>
          <w:lang w:val="uk-UA"/>
        </w:rPr>
        <w:t xml:space="preserve"> показника </w:t>
      </w:r>
      <w:r w:rsidRPr="00296C66">
        <w:rPr>
          <w:b/>
          <w:lang w:val="uk-UA"/>
        </w:rPr>
        <w:t xml:space="preserve">якості роботи суду </w:t>
      </w:r>
      <w:proofErr w:type="gramStart"/>
      <w:r w:rsidRPr="00296C66">
        <w:rPr>
          <w:b/>
          <w:color w:val="231F20"/>
          <w:lang w:val="uk-UA"/>
        </w:rPr>
        <w:t>пов’язано</w:t>
      </w:r>
      <w:proofErr w:type="gramEnd"/>
      <w:r w:rsidRPr="00296C66">
        <w:rPr>
          <w:b/>
          <w:color w:val="231F20"/>
          <w:lang w:val="uk-UA"/>
        </w:rPr>
        <w:t xml:space="preserve"> з проведенням ремонту в приміщенні суду, що вплинуло на зручність та комфортність перебування учасників процесу в суді.</w:t>
      </w:r>
    </w:p>
    <w:p w:rsidR="008D5E7A" w:rsidRDefault="008D5E7A" w:rsidP="008D5E7A">
      <w:pPr>
        <w:ind w:firstLine="567"/>
        <w:jc w:val="both"/>
        <w:rPr>
          <w:shd w:val="clear" w:color="auto" w:fill="FFFFFF"/>
        </w:rPr>
      </w:pPr>
      <w:r w:rsidRPr="00B775EE">
        <w:t xml:space="preserve"> </w:t>
      </w:r>
      <w:r>
        <w:rPr>
          <w:shd w:val="clear" w:color="auto" w:fill="FFFFFF"/>
        </w:rPr>
        <w:t>47,1</w:t>
      </w:r>
      <w:r w:rsidRPr="00B775EE">
        <w:rPr>
          <w:shd w:val="clear" w:color="auto" w:fill="FFFFFF"/>
        </w:rPr>
        <w:t>% зазначили, що робота суду в 201</w:t>
      </w:r>
      <w:r>
        <w:rPr>
          <w:shd w:val="clear" w:color="auto" w:fill="FFFFFF"/>
        </w:rPr>
        <w:t>8 році</w:t>
      </w:r>
      <w:r w:rsidRPr="00B775EE">
        <w:rPr>
          <w:shd w:val="clear" w:color="auto" w:fill="FFFFFF"/>
        </w:rPr>
        <w:t xml:space="preserve"> </w:t>
      </w:r>
      <w:r>
        <w:rPr>
          <w:shd w:val="clear" w:color="auto" w:fill="FFFFFF"/>
        </w:rPr>
        <w:t xml:space="preserve">значно </w:t>
      </w:r>
      <w:r w:rsidRPr="00B775EE">
        <w:rPr>
          <w:shd w:val="clear" w:color="auto" w:fill="FFFFFF"/>
        </w:rPr>
        <w:t>покращилася.</w:t>
      </w:r>
    </w:p>
    <w:p w:rsidR="008D5E7A" w:rsidRPr="003E788B" w:rsidRDefault="008D5E7A" w:rsidP="008D5E7A">
      <w:pPr>
        <w:ind w:firstLine="567"/>
        <w:jc w:val="both"/>
        <w:rPr>
          <w:b/>
          <w:shd w:val="clear" w:color="auto" w:fill="FFFFFF"/>
        </w:rPr>
      </w:pPr>
      <w:r w:rsidRPr="003E788B">
        <w:rPr>
          <w:b/>
          <w:shd w:val="clear" w:color="auto" w:fill="FFFFFF"/>
        </w:rPr>
        <w:t>На протязі 2018 року  було проведено наступні комунікаційні заходи:</w:t>
      </w:r>
    </w:p>
    <w:p w:rsidR="008D5E7A" w:rsidRPr="003E788B" w:rsidRDefault="008D5E7A" w:rsidP="008D5E7A">
      <w:pPr>
        <w:pStyle w:val="a3"/>
        <w:numPr>
          <w:ilvl w:val="0"/>
          <w:numId w:val="3"/>
        </w:numPr>
        <w:ind w:left="851"/>
        <w:jc w:val="both"/>
        <w:rPr>
          <w:rStyle w:val="a7"/>
          <w:bCs w:val="0"/>
          <w:shd w:val="clear" w:color="auto" w:fill="FFFFFF"/>
        </w:rPr>
      </w:pPr>
      <w:r w:rsidRPr="003E788B">
        <w:rPr>
          <w:shd w:val="clear" w:color="auto" w:fill="FFFFFF"/>
        </w:rPr>
        <w:t>проведено круглий стіл із представниками органів державної влади і місцевого   самоврядування міста Херсона та Херсонської області на тему</w:t>
      </w:r>
      <w:r w:rsidRPr="003E788B">
        <w:rPr>
          <w:b/>
          <w:shd w:val="clear" w:color="auto" w:fill="FFFFFF"/>
        </w:rPr>
        <w:t>: «</w:t>
      </w:r>
      <w:r w:rsidRPr="003E788B">
        <w:rPr>
          <w:rStyle w:val="a7"/>
          <w:color w:val="3A3A3A"/>
          <w:shd w:val="clear" w:color="auto" w:fill="FFFFFF"/>
        </w:rPr>
        <w:t xml:space="preserve">Новели Кодексу адміністративного судочинства України. Актуальні питання». Проводили захід: голова суду </w:t>
      </w:r>
      <w:proofErr w:type="spellStart"/>
      <w:r w:rsidRPr="003E788B">
        <w:rPr>
          <w:rStyle w:val="a7"/>
          <w:color w:val="3A3A3A"/>
          <w:shd w:val="clear" w:color="auto" w:fill="FFFFFF"/>
        </w:rPr>
        <w:t>Бездрабко</w:t>
      </w:r>
      <w:proofErr w:type="spellEnd"/>
      <w:r w:rsidRPr="003E788B">
        <w:rPr>
          <w:rStyle w:val="a7"/>
          <w:color w:val="3A3A3A"/>
          <w:shd w:val="clear" w:color="auto" w:fill="FFFFFF"/>
        </w:rPr>
        <w:t xml:space="preserve"> О.І., судді: </w:t>
      </w:r>
      <w:proofErr w:type="spellStart"/>
      <w:r w:rsidRPr="003E788B">
        <w:rPr>
          <w:rStyle w:val="a7"/>
          <w:color w:val="3A3A3A"/>
          <w:shd w:val="clear" w:color="auto" w:fill="FFFFFF"/>
        </w:rPr>
        <w:t>Войтович</w:t>
      </w:r>
      <w:proofErr w:type="spellEnd"/>
      <w:r w:rsidRPr="003E788B">
        <w:rPr>
          <w:rStyle w:val="a7"/>
          <w:color w:val="3A3A3A"/>
          <w:shd w:val="clear" w:color="auto" w:fill="FFFFFF"/>
        </w:rPr>
        <w:t xml:space="preserve"> І.І., Кузьменко Н.А.</w:t>
      </w:r>
    </w:p>
    <w:p w:rsidR="008D5E7A" w:rsidRPr="003E788B" w:rsidRDefault="008D5E7A" w:rsidP="008D5E7A">
      <w:pPr>
        <w:pStyle w:val="a3"/>
        <w:numPr>
          <w:ilvl w:val="0"/>
          <w:numId w:val="3"/>
        </w:numPr>
        <w:ind w:left="851"/>
        <w:jc w:val="both"/>
      </w:pPr>
      <w:r w:rsidRPr="003E788B">
        <w:rPr>
          <w:shd w:val="clear" w:color="auto" w:fill="FFFFFF"/>
        </w:rPr>
        <w:t xml:space="preserve">суддя Херсонського окружного адміністративного суду, кандидат юридичних наук, </w:t>
      </w:r>
      <w:proofErr w:type="spellStart"/>
      <w:r w:rsidRPr="003E788B">
        <w:rPr>
          <w:shd w:val="clear" w:color="auto" w:fill="FFFFFF"/>
        </w:rPr>
        <w:t>Василяка</w:t>
      </w:r>
      <w:proofErr w:type="spellEnd"/>
      <w:r w:rsidRPr="003E788B">
        <w:rPr>
          <w:shd w:val="clear" w:color="auto" w:fill="FFFFFF"/>
        </w:rPr>
        <w:t xml:space="preserve"> Д.К. взяв участь у науково-методичному семінарі на тему: «Юридична наука і практика: шляхи зближення», проведеним кафедрою адміністративного і господарського права та правоохоронної діяльності Херсонського державного університету.</w:t>
      </w:r>
    </w:p>
    <w:p w:rsidR="008D5E7A" w:rsidRPr="003E788B" w:rsidRDefault="008D5E7A" w:rsidP="008D5E7A">
      <w:pPr>
        <w:pStyle w:val="a3"/>
        <w:numPr>
          <w:ilvl w:val="0"/>
          <w:numId w:val="3"/>
        </w:numPr>
        <w:ind w:left="851"/>
        <w:jc w:val="both"/>
      </w:pPr>
      <w:r w:rsidRPr="003E788B">
        <w:t>в рамках Програми Агентства США з міжнародного розвитку (USAID) «Нове правосуддя», в м.  Херсоні  було  проведено 4 прес – сніданки, участь брали</w:t>
      </w:r>
      <w:r>
        <w:t>:</w:t>
      </w:r>
      <w:r w:rsidRPr="003E788B">
        <w:t xml:space="preserve"> суддя </w:t>
      </w:r>
      <w:proofErr w:type="spellStart"/>
      <w:r w:rsidRPr="003E788B">
        <w:t>Дмирієва</w:t>
      </w:r>
      <w:proofErr w:type="spellEnd"/>
      <w:r w:rsidRPr="003E788B">
        <w:t xml:space="preserve"> О.О. та помічник голови суду </w:t>
      </w:r>
      <w:proofErr w:type="spellStart"/>
      <w:r w:rsidRPr="003E788B">
        <w:t>Сичова</w:t>
      </w:r>
      <w:proofErr w:type="spellEnd"/>
      <w:r w:rsidRPr="003E788B">
        <w:t xml:space="preserve"> Н.В.</w:t>
      </w:r>
    </w:p>
    <w:p w:rsidR="008D5E7A" w:rsidRPr="003E788B" w:rsidRDefault="008D5E7A" w:rsidP="008D5E7A">
      <w:pPr>
        <w:pStyle w:val="a3"/>
        <w:numPr>
          <w:ilvl w:val="0"/>
          <w:numId w:val="3"/>
        </w:numPr>
        <w:ind w:left="851"/>
        <w:jc w:val="both"/>
      </w:pPr>
      <w:r w:rsidRPr="003E788B">
        <w:t xml:space="preserve">прямий ефір в студії Радіо Таврія, підведення підсумків </w:t>
      </w:r>
      <w:r w:rsidRPr="003E788B">
        <w:rPr>
          <w:rStyle w:val="a6"/>
          <w:color w:val="3A3A3A"/>
        </w:rPr>
        <w:t>про результати діяльності проекту «</w:t>
      </w:r>
      <w:proofErr w:type="spellStart"/>
      <w:r w:rsidRPr="003E788B">
        <w:rPr>
          <w:rStyle w:val="a6"/>
          <w:color w:val="3A3A3A"/>
        </w:rPr>
        <w:t>Інформаційно</w:t>
      </w:r>
      <w:proofErr w:type="spellEnd"/>
      <w:r w:rsidRPr="003E788B">
        <w:rPr>
          <w:rStyle w:val="a6"/>
          <w:color w:val="3A3A3A"/>
        </w:rPr>
        <w:t xml:space="preserve"> – просвітницька компанія для відновлення довіри до судової влади»</w:t>
      </w:r>
      <w:r w:rsidRPr="003E788B">
        <w:t xml:space="preserve"> в рамках Програми Агентства США з міжнародного розвитку (USAID) «Нове правосуддя». (помічник голови суду </w:t>
      </w:r>
      <w:proofErr w:type="spellStart"/>
      <w:r w:rsidRPr="003E788B">
        <w:t>Сичова</w:t>
      </w:r>
      <w:proofErr w:type="spellEnd"/>
      <w:r w:rsidRPr="003E788B">
        <w:t xml:space="preserve"> Н.В.).</w:t>
      </w:r>
    </w:p>
    <w:p w:rsidR="008D5E7A" w:rsidRPr="003E788B" w:rsidRDefault="008D5E7A" w:rsidP="008D5E7A">
      <w:pPr>
        <w:pStyle w:val="a3"/>
        <w:numPr>
          <w:ilvl w:val="0"/>
          <w:numId w:val="3"/>
        </w:numPr>
        <w:ind w:left="851"/>
        <w:jc w:val="both"/>
        <w:rPr>
          <w:i/>
        </w:rPr>
      </w:pPr>
      <w:r w:rsidRPr="003E788B">
        <w:t xml:space="preserve">проведено тренінг для помічників суддів ХОАС на тему: «Аналіз судової практики.  Опрацювання рішень Європейського суду з прав людини», відповідальні особи: суддя – спікер Морська Г.М., помічник голови суду </w:t>
      </w:r>
      <w:proofErr w:type="spellStart"/>
      <w:r w:rsidRPr="003E788B">
        <w:t>Сичова</w:t>
      </w:r>
      <w:proofErr w:type="spellEnd"/>
      <w:r w:rsidRPr="003E788B">
        <w:t xml:space="preserve"> Н.В., помічник судді Яриш Р.Г.</w:t>
      </w:r>
    </w:p>
    <w:p w:rsidR="008D5E7A" w:rsidRPr="003E788B" w:rsidRDefault="008D5E7A" w:rsidP="008D5E7A">
      <w:pPr>
        <w:pStyle w:val="a3"/>
        <w:numPr>
          <w:ilvl w:val="0"/>
          <w:numId w:val="3"/>
        </w:numPr>
        <w:shd w:val="clear" w:color="auto" w:fill="FFFFFF"/>
        <w:ind w:left="851"/>
        <w:jc w:val="both"/>
      </w:pPr>
      <w:r w:rsidRPr="003E788B">
        <w:t>участь суду в проекті «Я МАЮ ПРАВО!»</w:t>
      </w:r>
    </w:p>
    <w:p w:rsidR="008D5E7A" w:rsidRPr="003E788B" w:rsidRDefault="008D5E7A" w:rsidP="008D5E7A">
      <w:pPr>
        <w:pStyle w:val="a3"/>
        <w:numPr>
          <w:ilvl w:val="0"/>
          <w:numId w:val="3"/>
        </w:numPr>
        <w:shd w:val="clear" w:color="auto" w:fill="FFFFFF"/>
        <w:ind w:left="851"/>
        <w:jc w:val="both"/>
      </w:pPr>
      <w:r w:rsidRPr="003E788B">
        <w:t xml:space="preserve">в рамках  заходу «Дні відкритих дверей», проведено спільний проект «Суд очима майбутніх журналістів» за участю:  Херсонського окружного адміністративного суду;  Господарського суду Херсонської області; Херсонського міського суду Херсонської області; студентів  ІІ та IV курсу за спеціальністю «Журналістика»  факультету української філології та журналістики  Херсонського державного університету. Участь у даному заході брали: голова суду </w:t>
      </w:r>
      <w:proofErr w:type="spellStart"/>
      <w:r w:rsidRPr="003E788B">
        <w:t>Бездрабко</w:t>
      </w:r>
      <w:proofErr w:type="spellEnd"/>
      <w:r w:rsidRPr="003E788B">
        <w:t xml:space="preserve"> О.І., суддя – спікер Морська Г.М., суддя </w:t>
      </w:r>
      <w:proofErr w:type="spellStart"/>
      <w:r w:rsidRPr="003E788B">
        <w:t>Войтович</w:t>
      </w:r>
      <w:proofErr w:type="spellEnd"/>
      <w:r w:rsidRPr="003E788B">
        <w:t xml:space="preserve"> І.І., заступник керівника апарату </w:t>
      </w:r>
      <w:proofErr w:type="spellStart"/>
      <w:r w:rsidRPr="003E788B">
        <w:t>Гладунова</w:t>
      </w:r>
      <w:proofErr w:type="spellEnd"/>
      <w:r w:rsidRPr="003E788B">
        <w:t xml:space="preserve"> О.П., помічник голови суду </w:t>
      </w:r>
      <w:proofErr w:type="spellStart"/>
      <w:r w:rsidRPr="003E788B">
        <w:t>Сичова</w:t>
      </w:r>
      <w:proofErr w:type="spellEnd"/>
      <w:r w:rsidRPr="003E788B">
        <w:t xml:space="preserve"> Н.В.</w:t>
      </w:r>
    </w:p>
    <w:p w:rsidR="008D5E7A" w:rsidRPr="003E788B" w:rsidRDefault="008D5E7A" w:rsidP="008D5E7A">
      <w:pPr>
        <w:pStyle w:val="a3"/>
        <w:numPr>
          <w:ilvl w:val="0"/>
          <w:numId w:val="3"/>
        </w:numPr>
        <w:shd w:val="clear" w:color="auto" w:fill="FFFFFF"/>
        <w:ind w:left="851"/>
        <w:jc w:val="both"/>
      </w:pPr>
      <w:r w:rsidRPr="003E788B">
        <w:t xml:space="preserve">участь голови суду </w:t>
      </w:r>
      <w:proofErr w:type="spellStart"/>
      <w:r w:rsidRPr="003E788B">
        <w:t>Бездрабка</w:t>
      </w:r>
      <w:proofErr w:type="spellEnd"/>
      <w:r w:rsidRPr="003E788B">
        <w:t xml:space="preserve"> О.І. у Чотирнадцятому </w:t>
      </w:r>
      <w:proofErr w:type="spellStart"/>
      <w:r w:rsidRPr="003E788B">
        <w:t>німецько</w:t>
      </w:r>
      <w:proofErr w:type="spellEnd"/>
      <w:r w:rsidRPr="003E788B">
        <w:t xml:space="preserve"> – українському колоквіуму з питань адміністративного процесу у Вищому адміністративному суді землі </w:t>
      </w:r>
      <w:proofErr w:type="spellStart"/>
      <w:r w:rsidRPr="003E788B">
        <w:t>Рейнланд</w:t>
      </w:r>
      <w:proofErr w:type="spellEnd"/>
      <w:r w:rsidRPr="003E788B">
        <w:t xml:space="preserve"> – </w:t>
      </w:r>
      <w:proofErr w:type="spellStart"/>
      <w:r w:rsidRPr="003E788B">
        <w:t>Пфальц</w:t>
      </w:r>
      <w:proofErr w:type="spellEnd"/>
      <w:r w:rsidRPr="003E788B">
        <w:t>.</w:t>
      </w:r>
    </w:p>
    <w:p w:rsidR="008D5E7A" w:rsidRDefault="008D5E7A" w:rsidP="008D5E7A">
      <w:pPr>
        <w:pStyle w:val="a3"/>
        <w:numPr>
          <w:ilvl w:val="0"/>
          <w:numId w:val="3"/>
        </w:numPr>
        <w:shd w:val="clear" w:color="auto" w:fill="FFFFFF"/>
        <w:ind w:left="851"/>
        <w:jc w:val="both"/>
      </w:pPr>
      <w:r w:rsidRPr="003E788B">
        <w:rPr>
          <w:shd w:val="clear" w:color="auto" w:fill="FFFFFF"/>
        </w:rPr>
        <w:lastRenderedPageBreak/>
        <w:t>п</w:t>
      </w:r>
      <w:r w:rsidRPr="003E788B">
        <w:t>роведено комплексне оцінювання роботи</w:t>
      </w:r>
      <w:r w:rsidRPr="003E788B">
        <w:rPr>
          <w:sz w:val="22"/>
          <w:szCs w:val="22"/>
        </w:rPr>
        <w:t xml:space="preserve"> </w:t>
      </w:r>
      <w:r w:rsidRPr="003E788B">
        <w:t>суду за модулями «Судове адміністрування» та «Задоволеність роботою суду учасниками проваджень».</w:t>
      </w:r>
    </w:p>
    <w:p w:rsidR="008D5E7A" w:rsidRPr="003E788B" w:rsidRDefault="008D5E7A" w:rsidP="008D5E7A">
      <w:pPr>
        <w:pStyle w:val="a3"/>
        <w:numPr>
          <w:ilvl w:val="0"/>
          <w:numId w:val="3"/>
        </w:numPr>
        <w:shd w:val="clear" w:color="auto" w:fill="FFFFFF"/>
        <w:ind w:left="851"/>
        <w:jc w:val="both"/>
      </w:pPr>
      <w:r>
        <w:t xml:space="preserve">Судді проходили навчання в Національній школі  суддів України, брали участь в семінарах, заходах організованих  </w:t>
      </w:r>
      <w:r w:rsidRPr="008E48D9">
        <w:rPr>
          <w:color w:val="000000" w:themeColor="text1"/>
        </w:rPr>
        <w:t xml:space="preserve">LHS </w:t>
      </w:r>
      <w:proofErr w:type="spellStart"/>
      <w:r w:rsidRPr="008E48D9">
        <w:rPr>
          <w:color w:val="000000" w:themeColor="text1"/>
        </w:rPr>
        <w:t>Discussi</w:t>
      </w:r>
      <w:proofErr w:type="spellEnd"/>
      <w:r w:rsidRPr="008E48D9">
        <w:rPr>
          <w:color w:val="000000" w:themeColor="text1"/>
          <w:lang w:val="en-US"/>
        </w:rPr>
        <w:t>o</w:t>
      </w:r>
      <w:r w:rsidRPr="008E48D9">
        <w:rPr>
          <w:color w:val="000000" w:themeColor="text1"/>
        </w:rPr>
        <w:t>n H</w:t>
      </w:r>
      <w:r w:rsidRPr="008E48D9">
        <w:rPr>
          <w:color w:val="000000" w:themeColor="text1"/>
          <w:lang w:val="en-US"/>
        </w:rPr>
        <w:t>u</w:t>
      </w:r>
      <w:r w:rsidRPr="008E48D9">
        <w:rPr>
          <w:color w:val="000000" w:themeColor="text1"/>
        </w:rPr>
        <w:t>b</w:t>
      </w:r>
      <w:r>
        <w:rPr>
          <w:color w:val="000000" w:themeColor="text1"/>
        </w:rPr>
        <w:t>, та інше.</w:t>
      </w:r>
    </w:p>
    <w:p w:rsidR="008D5E7A" w:rsidRPr="00FF6FAD" w:rsidRDefault="008D5E7A" w:rsidP="008D5E7A">
      <w:pPr>
        <w:shd w:val="clear" w:color="auto" w:fill="FFFFFF"/>
        <w:ind w:left="709" w:firstLine="709"/>
        <w:contextualSpacing/>
        <w:jc w:val="both"/>
      </w:pPr>
      <w:r w:rsidRPr="00464CEC">
        <w:t xml:space="preserve">За звітний період проводилась робота з висвітлення діяльності суду на web-сайті Херсонського окружного адміністративного суду офіційного web-порталу «Судова влада України». </w:t>
      </w:r>
      <w:r>
        <w:t>П</w:t>
      </w:r>
      <w:r w:rsidRPr="00464CEC">
        <w:t xml:space="preserve">родовжується ведення сторінки суду в соціальній мережі </w:t>
      </w:r>
      <w:proofErr w:type="spellStart"/>
      <w:r w:rsidRPr="00464CEC">
        <w:t>Facebook</w:t>
      </w:r>
      <w:proofErr w:type="spellEnd"/>
      <w:r w:rsidRPr="00464CEC">
        <w:t>.</w:t>
      </w:r>
    </w:p>
    <w:p w:rsidR="00636621" w:rsidRDefault="00636621" w:rsidP="00636621">
      <w:pPr>
        <w:ind w:firstLine="567"/>
        <w:jc w:val="both"/>
      </w:pPr>
      <w:r w:rsidRPr="000416B7">
        <w:t>Звіт складено відповідно до плану роботи Херсонського окружного адміністративного суду на І півріччя 2019 року.</w:t>
      </w:r>
    </w:p>
    <w:p w:rsidR="00636621" w:rsidRDefault="00636621" w:rsidP="00636621">
      <w:pPr>
        <w:ind w:firstLine="567"/>
        <w:jc w:val="both"/>
      </w:pPr>
    </w:p>
    <w:p w:rsidR="00636621" w:rsidRDefault="00636621" w:rsidP="00636621">
      <w:pPr>
        <w:ind w:firstLine="540"/>
        <w:jc w:val="both"/>
        <w:rPr>
          <w:b/>
        </w:rPr>
      </w:pPr>
    </w:p>
    <w:p w:rsidR="00636621" w:rsidRPr="002D7280" w:rsidRDefault="00636621" w:rsidP="00636621">
      <w:pPr>
        <w:ind w:firstLine="540"/>
        <w:jc w:val="both"/>
        <w:rPr>
          <w:b/>
        </w:rPr>
      </w:pPr>
      <w:r w:rsidRPr="002D7280">
        <w:rPr>
          <w:b/>
        </w:rPr>
        <w:t xml:space="preserve">Керівник апарату </w:t>
      </w:r>
      <w:r>
        <w:rPr>
          <w:b/>
        </w:rPr>
        <w:t>суду Коваленк</w:t>
      </w:r>
      <w:r w:rsidRPr="002D7280">
        <w:rPr>
          <w:b/>
        </w:rPr>
        <w:t xml:space="preserve">о </w:t>
      </w:r>
      <w:r>
        <w:rPr>
          <w:b/>
        </w:rPr>
        <w:t>І</w:t>
      </w:r>
      <w:r w:rsidRPr="002D7280">
        <w:rPr>
          <w:b/>
        </w:rPr>
        <w:t xml:space="preserve">. </w:t>
      </w:r>
      <w:r>
        <w:rPr>
          <w:b/>
        </w:rPr>
        <w:t>П</w:t>
      </w:r>
      <w:r w:rsidRPr="002D7280">
        <w:rPr>
          <w:b/>
        </w:rPr>
        <w:t>.</w:t>
      </w:r>
    </w:p>
    <w:p w:rsidR="00636621" w:rsidRPr="000416B7" w:rsidRDefault="00636621" w:rsidP="00636621">
      <w:pPr>
        <w:numPr>
          <w:ilvl w:val="0"/>
          <w:numId w:val="4"/>
        </w:numPr>
        <w:ind w:left="0" w:firstLine="567"/>
        <w:contextualSpacing/>
        <w:jc w:val="both"/>
        <w:rPr>
          <w:b/>
        </w:rPr>
      </w:pPr>
      <w:r w:rsidRPr="000416B7">
        <w:rPr>
          <w:b/>
        </w:rPr>
        <w:t>Організаційна робота суду</w:t>
      </w:r>
    </w:p>
    <w:p w:rsidR="00636621" w:rsidRPr="000416B7" w:rsidRDefault="00636621" w:rsidP="00636621">
      <w:pPr>
        <w:suppressAutoHyphens/>
        <w:ind w:firstLine="567"/>
        <w:contextualSpacing/>
        <w:jc w:val="both"/>
        <w:rPr>
          <w:color w:val="000000"/>
          <w:shd w:val="clear" w:color="auto" w:fill="FFFFFF"/>
        </w:rPr>
      </w:pPr>
      <w:r w:rsidRPr="000416B7">
        <w:rPr>
          <w:color w:val="000000"/>
          <w:shd w:val="clear" w:color="auto" w:fill="FFFFFF"/>
        </w:rPr>
        <w:t>Впродовж 2018 року було здійснено наступні заходи:</w:t>
      </w:r>
    </w:p>
    <w:p w:rsidR="00636621" w:rsidRPr="000416B7" w:rsidRDefault="00636621" w:rsidP="00636621">
      <w:pPr>
        <w:suppressAutoHyphens/>
        <w:ind w:firstLine="567"/>
        <w:contextualSpacing/>
        <w:jc w:val="both"/>
        <w:rPr>
          <w:shd w:val="clear" w:color="auto" w:fill="FFFFFF"/>
        </w:rPr>
      </w:pPr>
      <w:r w:rsidRPr="000416B7">
        <w:rPr>
          <w:shd w:val="clear" w:color="auto" w:fill="FFFFFF"/>
        </w:rPr>
        <w:t>1)  повністю та своєчасно виконано план роботи суду за 2018 рік;</w:t>
      </w:r>
    </w:p>
    <w:p w:rsidR="00636621" w:rsidRPr="000416B7" w:rsidRDefault="00636621" w:rsidP="00636621">
      <w:pPr>
        <w:suppressAutoHyphens/>
        <w:ind w:firstLine="567"/>
        <w:contextualSpacing/>
        <w:jc w:val="both"/>
        <w:rPr>
          <w:shd w:val="clear" w:color="auto" w:fill="FFFFFF"/>
        </w:rPr>
      </w:pPr>
      <w:r w:rsidRPr="000416B7">
        <w:rPr>
          <w:shd w:val="clear" w:color="auto" w:fill="FFFFFF"/>
        </w:rPr>
        <w:t>2) своєчасно виконано рішення ВККС щодо підготовлення повної інформації відносно суддів за період з 2012 по 01.03.2018 для внесення до суддівських досьє;</w:t>
      </w:r>
    </w:p>
    <w:p w:rsidR="00636621" w:rsidRPr="000416B7" w:rsidRDefault="00636621" w:rsidP="00636621">
      <w:pPr>
        <w:suppressAutoHyphens/>
        <w:ind w:firstLine="567"/>
        <w:contextualSpacing/>
        <w:jc w:val="both"/>
        <w:rPr>
          <w:color w:val="000000"/>
          <w:shd w:val="clear" w:color="auto" w:fill="FFFFFF"/>
        </w:rPr>
      </w:pPr>
      <w:r w:rsidRPr="000416B7">
        <w:t xml:space="preserve">3) згідно плану заходів внутрішньої комунікації суду на 2018 рік проведені внутрішні навчання та семінарські заняття з працівниками апарату суду, в т.ч. </w:t>
      </w:r>
      <w:r w:rsidRPr="000416B7">
        <w:rPr>
          <w:shd w:val="clear" w:color="auto" w:fill="FFFFFF"/>
        </w:rPr>
        <w:t xml:space="preserve">організовано проведення навчання з цивільного захисту та пожежної безпеки для працівників апарату суду за сприяння Навчально-методичного центру цивільного захисту та безпеки життєдіяльності Херсонської області; </w:t>
      </w:r>
    </w:p>
    <w:p w:rsidR="00636621" w:rsidRPr="000416B7" w:rsidRDefault="00636621" w:rsidP="00636621">
      <w:pPr>
        <w:suppressAutoHyphens/>
        <w:ind w:firstLine="567"/>
        <w:contextualSpacing/>
        <w:jc w:val="both"/>
        <w:rPr>
          <w:shd w:val="clear" w:color="auto" w:fill="FFFFFF"/>
        </w:rPr>
      </w:pPr>
      <w:r w:rsidRPr="000416B7">
        <w:rPr>
          <w:shd w:val="clear" w:color="auto" w:fill="FFFFFF"/>
        </w:rPr>
        <w:t xml:space="preserve">4) були проведені систематичні перевірки роботи помічників суддів та секретарів судового засідання щодо правильності оформлення та своєчасності здачі справ, внесення відомостей про адміністративну справу до автоматизованої системи документообігу суду шляхом аналізу довідок перевірки, складених начальниками відділу документального забезпечення і діловодства (канцелярії суду) та відділу аналітично-статистичної роботи.  </w:t>
      </w:r>
    </w:p>
    <w:p w:rsidR="00636621" w:rsidRPr="000416B7" w:rsidRDefault="00636621" w:rsidP="00636621">
      <w:pPr>
        <w:suppressAutoHyphens/>
        <w:ind w:firstLine="567"/>
        <w:contextualSpacing/>
        <w:jc w:val="both"/>
        <w:rPr>
          <w:shd w:val="clear" w:color="auto" w:fill="FFFFFF"/>
        </w:rPr>
      </w:pPr>
      <w:r w:rsidRPr="000416B7">
        <w:rPr>
          <w:shd w:val="clear" w:color="auto" w:fill="FFFFFF"/>
        </w:rPr>
        <w:t xml:space="preserve">5)  систематично </w:t>
      </w:r>
      <w:r w:rsidRPr="000416B7">
        <w:rPr>
          <w:color w:val="000000"/>
          <w:shd w:val="clear" w:color="auto" w:fill="FFFFFF"/>
        </w:rPr>
        <w:t xml:space="preserve">проводились оперативні наради з працівниками апарату суду щодо вирішення нагальних питань та усунення виявлених </w:t>
      </w:r>
      <w:r w:rsidRPr="000416B7">
        <w:t>у процесі роботи недоліків;</w:t>
      </w:r>
    </w:p>
    <w:p w:rsidR="00636621" w:rsidRPr="000416B7" w:rsidRDefault="00636621" w:rsidP="00636621">
      <w:pPr>
        <w:suppressAutoHyphens/>
        <w:ind w:firstLine="567"/>
        <w:contextualSpacing/>
        <w:jc w:val="both"/>
      </w:pPr>
      <w:r w:rsidRPr="000416B7">
        <w:t>Протягом звітного року розроблено та затверджено наступні локальні нормативні акти суду:</w:t>
      </w:r>
    </w:p>
    <w:p w:rsidR="00636621" w:rsidRPr="000416B7" w:rsidRDefault="00636621" w:rsidP="00636621">
      <w:pPr>
        <w:suppressAutoHyphens/>
        <w:ind w:firstLine="567"/>
        <w:contextualSpacing/>
        <w:jc w:val="both"/>
        <w:rPr>
          <w:rStyle w:val="a6"/>
          <w:i w:val="0"/>
        </w:rPr>
      </w:pPr>
      <w:r w:rsidRPr="000416B7">
        <w:t xml:space="preserve">- </w:t>
      </w:r>
      <w:r w:rsidRPr="000416B7">
        <w:rPr>
          <w:rStyle w:val="a6"/>
          <w:i w:val="0"/>
        </w:rPr>
        <w:t>Комунікаційна стратегія Херсонського окружного адміністративного суду на 2018-2020 роки.</w:t>
      </w:r>
    </w:p>
    <w:p w:rsidR="00636621" w:rsidRPr="000416B7" w:rsidRDefault="00636621" w:rsidP="00636621">
      <w:pPr>
        <w:suppressAutoHyphens/>
        <w:ind w:firstLine="567"/>
        <w:contextualSpacing/>
        <w:jc w:val="both"/>
        <w:rPr>
          <w:rStyle w:val="a6"/>
          <w:i w:val="0"/>
        </w:rPr>
      </w:pPr>
      <w:r w:rsidRPr="000416B7">
        <w:rPr>
          <w:rStyle w:val="a6"/>
          <w:i w:val="0"/>
        </w:rPr>
        <w:t>-</w:t>
      </w:r>
      <w:r w:rsidRPr="000416B7">
        <w:rPr>
          <w:rStyle w:val="a6"/>
          <w:b/>
          <w:i w:val="0"/>
        </w:rPr>
        <w:t xml:space="preserve"> </w:t>
      </w:r>
      <w:r w:rsidRPr="000416B7">
        <w:rPr>
          <w:rStyle w:val="a6"/>
          <w:i w:val="0"/>
        </w:rPr>
        <w:t xml:space="preserve">Правила пропускного та </w:t>
      </w:r>
      <w:proofErr w:type="spellStart"/>
      <w:r w:rsidRPr="000416B7">
        <w:rPr>
          <w:rStyle w:val="a6"/>
          <w:i w:val="0"/>
        </w:rPr>
        <w:t>внутрішньооб’єктового</w:t>
      </w:r>
      <w:proofErr w:type="spellEnd"/>
      <w:r w:rsidRPr="000416B7">
        <w:rPr>
          <w:rStyle w:val="a6"/>
          <w:i w:val="0"/>
        </w:rPr>
        <w:t xml:space="preserve"> режиму в Херсонському окружному адміністративному суді;</w:t>
      </w:r>
    </w:p>
    <w:p w:rsidR="00636621" w:rsidRPr="000416B7" w:rsidRDefault="00636621" w:rsidP="00636621">
      <w:pPr>
        <w:suppressAutoHyphens/>
        <w:ind w:firstLine="567"/>
        <w:contextualSpacing/>
        <w:jc w:val="both"/>
        <w:rPr>
          <w:rStyle w:val="a6"/>
          <w:i w:val="0"/>
        </w:rPr>
      </w:pPr>
      <w:r w:rsidRPr="000416B7">
        <w:rPr>
          <w:rStyle w:val="a6"/>
          <w:i w:val="0"/>
        </w:rPr>
        <w:t>- Інструкція з пожежної безпеки для працівників охорони Херсонського окружного адміністративного суду;</w:t>
      </w:r>
    </w:p>
    <w:p w:rsidR="00636621" w:rsidRPr="000416B7" w:rsidRDefault="00636621" w:rsidP="00636621">
      <w:pPr>
        <w:suppressAutoHyphens/>
        <w:ind w:firstLine="567"/>
        <w:contextualSpacing/>
        <w:jc w:val="both"/>
        <w:rPr>
          <w:rStyle w:val="FontStyle16"/>
          <w:b w:val="0"/>
          <w:sz w:val="24"/>
          <w:szCs w:val="24"/>
          <w:lang w:eastAsia="uk-UA"/>
        </w:rPr>
      </w:pPr>
      <w:r w:rsidRPr="000416B7">
        <w:rPr>
          <w:rStyle w:val="a6"/>
          <w:i w:val="0"/>
        </w:rPr>
        <w:t xml:space="preserve">- </w:t>
      </w:r>
      <w:r w:rsidRPr="000416B7">
        <w:rPr>
          <w:lang w:eastAsia="uk-UA"/>
        </w:rPr>
        <w:t xml:space="preserve">Порядок </w:t>
      </w:r>
      <w:r w:rsidRPr="000416B7">
        <w:rPr>
          <w:rStyle w:val="FontStyle16"/>
          <w:b w:val="0"/>
          <w:sz w:val="24"/>
          <w:szCs w:val="24"/>
          <w:lang w:eastAsia="uk-UA"/>
        </w:rPr>
        <w:t>внесення інформації про адміністративну справу до автоматизованої системи, направлення відомостей щодо набрання судовим рішенням законної сили до ЄДРСР та передачі адміністративних справ після закінчення провадження до канцелярії суду (в новій редакції).</w:t>
      </w:r>
    </w:p>
    <w:p w:rsidR="00636621" w:rsidRPr="000416B7" w:rsidRDefault="00636621" w:rsidP="00636621">
      <w:pPr>
        <w:suppressAutoHyphens/>
        <w:ind w:firstLine="567"/>
        <w:contextualSpacing/>
        <w:jc w:val="both"/>
        <w:rPr>
          <w:rStyle w:val="FontStyle16"/>
          <w:b w:val="0"/>
          <w:sz w:val="24"/>
          <w:szCs w:val="24"/>
          <w:lang w:eastAsia="uk-UA"/>
        </w:rPr>
      </w:pPr>
      <w:r w:rsidRPr="000416B7">
        <w:rPr>
          <w:rStyle w:val="FontStyle16"/>
          <w:b w:val="0"/>
          <w:sz w:val="24"/>
          <w:szCs w:val="24"/>
          <w:lang w:eastAsia="uk-UA"/>
        </w:rPr>
        <w:t>-  Інструкцію про порядок ведення обліку, зберігання, використання і знищення документів та інших матеріальних носіїв інформації, що містять службову інформацію в Херсонському окружному адміністративному суді (в новій редакції);</w:t>
      </w:r>
    </w:p>
    <w:p w:rsidR="00636621" w:rsidRPr="000416B7" w:rsidRDefault="00636621" w:rsidP="00636621">
      <w:pPr>
        <w:suppressAutoHyphens/>
        <w:ind w:firstLine="567"/>
        <w:jc w:val="both"/>
        <w:rPr>
          <w:rStyle w:val="FontStyle16"/>
          <w:b w:val="0"/>
          <w:sz w:val="24"/>
          <w:szCs w:val="24"/>
          <w:lang w:eastAsia="uk-UA"/>
        </w:rPr>
      </w:pPr>
      <w:r w:rsidRPr="000416B7">
        <w:rPr>
          <w:rStyle w:val="FontStyle16"/>
          <w:b w:val="0"/>
          <w:sz w:val="24"/>
          <w:szCs w:val="24"/>
          <w:lang w:eastAsia="uk-UA"/>
        </w:rPr>
        <w:t xml:space="preserve">За звітний період скарг та зауважень щодо неналежної організації роботи відділів суду не було. Разом з тим, протягом року надходили усні скарги від представника позивачів Радченко О.В. на дії працівників апарату суду. Порушенні скаржником питання були оперативно вирішенні, обставини, що стали підставами для вказаних скарг обговорені з працівниками апарату суду на оперативних нарадах з метою недопущення в подальшому конфліктних ситуацій. </w:t>
      </w:r>
    </w:p>
    <w:p w:rsidR="00636621" w:rsidRPr="000416B7" w:rsidRDefault="00636621" w:rsidP="00636621">
      <w:pPr>
        <w:suppressAutoHyphens/>
        <w:ind w:firstLine="567"/>
        <w:jc w:val="both"/>
        <w:rPr>
          <w:bCs/>
          <w:lang w:eastAsia="uk-UA"/>
        </w:rPr>
      </w:pPr>
    </w:p>
    <w:p w:rsidR="00636621" w:rsidRPr="000416B7" w:rsidRDefault="00636621" w:rsidP="00636621">
      <w:pPr>
        <w:pStyle w:val="a3"/>
        <w:numPr>
          <w:ilvl w:val="0"/>
          <w:numId w:val="4"/>
        </w:numPr>
        <w:ind w:left="0" w:firstLine="567"/>
        <w:jc w:val="both"/>
        <w:rPr>
          <w:b/>
        </w:rPr>
      </w:pPr>
      <w:r w:rsidRPr="000416B7">
        <w:rPr>
          <w:b/>
        </w:rPr>
        <w:t>Кадрова робота суду</w:t>
      </w:r>
    </w:p>
    <w:p w:rsidR="00636621" w:rsidRPr="000416B7" w:rsidRDefault="00636621" w:rsidP="00636621">
      <w:pPr>
        <w:ind w:firstLine="567"/>
        <w:jc w:val="both"/>
      </w:pPr>
      <w:r w:rsidRPr="000416B7">
        <w:t>З метою належної організації кадрової роботи в суді та відповідно до вимог чинного законодавства у 2018 році:</w:t>
      </w:r>
    </w:p>
    <w:p w:rsidR="00636621" w:rsidRPr="000416B7" w:rsidRDefault="00636621" w:rsidP="00636621">
      <w:pPr>
        <w:numPr>
          <w:ilvl w:val="0"/>
          <w:numId w:val="6"/>
        </w:numPr>
        <w:ind w:left="0" w:firstLine="567"/>
        <w:jc w:val="both"/>
      </w:pPr>
      <w:r w:rsidRPr="000416B7">
        <w:t>забезпечено своєчасність розроблення та подання на затвердження структури та штатної чисельності апарату суду, штатного розпису та змін до них протягом звітного року.</w:t>
      </w:r>
    </w:p>
    <w:p w:rsidR="00636621" w:rsidRPr="000416B7" w:rsidRDefault="00636621" w:rsidP="00636621">
      <w:pPr>
        <w:numPr>
          <w:ilvl w:val="0"/>
          <w:numId w:val="6"/>
        </w:numPr>
        <w:ind w:left="0" w:firstLine="567"/>
        <w:jc w:val="both"/>
      </w:pPr>
      <w:r w:rsidRPr="000416B7">
        <w:t xml:space="preserve">   розроблено структуру і штатну чисельність суду на 2019 рік.</w:t>
      </w:r>
    </w:p>
    <w:p w:rsidR="00636621" w:rsidRPr="000416B7" w:rsidRDefault="00636621" w:rsidP="00636621">
      <w:pPr>
        <w:numPr>
          <w:ilvl w:val="0"/>
          <w:numId w:val="6"/>
        </w:numPr>
        <w:ind w:left="0" w:firstLine="567"/>
        <w:jc w:val="both"/>
      </w:pPr>
      <w:r w:rsidRPr="000416B7">
        <w:t xml:space="preserve">проведено реорганізацію структури апарату суду, відповідно до якої створено відділ кадрового забезпечення та управління персоналом чисельністю 3 працівника; введено додаткову </w:t>
      </w:r>
      <w:r w:rsidRPr="000416B7">
        <w:lastRenderedPageBreak/>
        <w:t xml:space="preserve">посаду головного спеціаліста з інформаційних технологій відділу аналітично-статистичної роботи та інформаційних технологій. </w:t>
      </w:r>
    </w:p>
    <w:p w:rsidR="00636621" w:rsidRPr="000416B7" w:rsidRDefault="00636621" w:rsidP="00636621">
      <w:pPr>
        <w:numPr>
          <w:ilvl w:val="0"/>
          <w:numId w:val="6"/>
        </w:numPr>
        <w:ind w:left="0" w:firstLine="567"/>
        <w:jc w:val="both"/>
        <w:rPr>
          <w:bCs/>
        </w:rPr>
      </w:pPr>
      <w:r w:rsidRPr="000416B7">
        <w:t xml:space="preserve">проведено оцінювання результатів службової діяльності державних службовців за 2018 рік. За результатами оцінювання </w:t>
      </w:r>
      <w:r w:rsidRPr="000416B7">
        <w:rPr>
          <w:bCs/>
        </w:rPr>
        <w:t xml:space="preserve">13 державних службовців отримали відмінну оцінку, </w:t>
      </w:r>
      <w:r w:rsidRPr="000416B7">
        <w:t>всі інші – оцінені позитивно.</w:t>
      </w:r>
    </w:p>
    <w:p w:rsidR="00636621" w:rsidRPr="000416B7" w:rsidRDefault="00636621" w:rsidP="00636621">
      <w:pPr>
        <w:numPr>
          <w:ilvl w:val="0"/>
          <w:numId w:val="6"/>
        </w:numPr>
        <w:ind w:left="0" w:firstLine="567"/>
        <w:jc w:val="both"/>
      </w:pPr>
      <w:r w:rsidRPr="000416B7">
        <w:rPr>
          <w:bCs/>
        </w:rPr>
        <w:t xml:space="preserve">затверджено </w:t>
      </w:r>
      <w:r w:rsidRPr="000416B7">
        <w:t>порядок проведення оцінювання результатів службової діяльності державних службовців за 2019 рік: визначено завдання і ключові показники результативності, ефективності та якості службової діяльності державних службовців суду категорії «Б» та «В».</w:t>
      </w:r>
    </w:p>
    <w:p w:rsidR="00636621" w:rsidRPr="000416B7" w:rsidRDefault="00636621" w:rsidP="00636621">
      <w:pPr>
        <w:numPr>
          <w:ilvl w:val="0"/>
          <w:numId w:val="6"/>
        </w:numPr>
        <w:ind w:left="0" w:firstLine="567"/>
        <w:jc w:val="both"/>
      </w:pPr>
      <w:r w:rsidRPr="000416B7">
        <w:t xml:space="preserve"> протягом 2018 року проведено 3 конкурсні відбори на зайняття посад державної служби категорії «В» та «Б», за результатами яких призначено працівників апарату суду: </w:t>
      </w:r>
    </w:p>
    <w:p w:rsidR="00636621" w:rsidRPr="000416B7" w:rsidRDefault="00636621" w:rsidP="00636621">
      <w:pPr>
        <w:pStyle w:val="a8"/>
        <w:ind w:firstLine="567"/>
        <w:jc w:val="both"/>
        <w:rPr>
          <w:rFonts w:ascii="Times New Roman" w:hAnsi="Times New Roman"/>
          <w:sz w:val="24"/>
          <w:szCs w:val="24"/>
        </w:rPr>
      </w:pPr>
      <w:r w:rsidRPr="000416B7">
        <w:rPr>
          <w:rFonts w:ascii="Times New Roman" w:hAnsi="Times New Roman"/>
          <w:sz w:val="24"/>
          <w:szCs w:val="24"/>
        </w:rPr>
        <w:t>- 1 секретаря судового засідання;</w:t>
      </w:r>
    </w:p>
    <w:p w:rsidR="00636621" w:rsidRPr="000416B7" w:rsidRDefault="00636621" w:rsidP="00636621">
      <w:pPr>
        <w:pStyle w:val="a8"/>
        <w:ind w:firstLine="567"/>
        <w:jc w:val="both"/>
        <w:rPr>
          <w:rFonts w:ascii="Times New Roman" w:hAnsi="Times New Roman"/>
          <w:sz w:val="24"/>
          <w:szCs w:val="24"/>
        </w:rPr>
      </w:pPr>
      <w:r w:rsidRPr="000416B7">
        <w:rPr>
          <w:rFonts w:ascii="Times New Roman" w:hAnsi="Times New Roman"/>
          <w:sz w:val="24"/>
          <w:szCs w:val="24"/>
        </w:rPr>
        <w:t>- 1 судового розпорядника;</w:t>
      </w:r>
    </w:p>
    <w:p w:rsidR="00636621" w:rsidRPr="000416B7" w:rsidRDefault="00636621" w:rsidP="00636621">
      <w:pPr>
        <w:pStyle w:val="a8"/>
        <w:ind w:firstLine="567"/>
        <w:rPr>
          <w:rFonts w:ascii="Times New Roman" w:hAnsi="Times New Roman"/>
          <w:sz w:val="24"/>
          <w:szCs w:val="24"/>
        </w:rPr>
      </w:pPr>
      <w:r w:rsidRPr="000416B7">
        <w:rPr>
          <w:rFonts w:ascii="Times New Roman" w:hAnsi="Times New Roman"/>
          <w:sz w:val="24"/>
          <w:szCs w:val="24"/>
        </w:rPr>
        <w:t>- 1 головного спеціаліста відділу бухгалтерського обліку, звітності та господарського забезпечення.</w:t>
      </w:r>
    </w:p>
    <w:p w:rsidR="00636621" w:rsidRPr="000416B7" w:rsidRDefault="00636621" w:rsidP="00636621">
      <w:pPr>
        <w:pStyle w:val="a8"/>
        <w:ind w:firstLine="567"/>
        <w:jc w:val="both"/>
        <w:rPr>
          <w:rFonts w:ascii="Times New Roman" w:hAnsi="Times New Roman"/>
          <w:sz w:val="24"/>
          <w:szCs w:val="24"/>
        </w:rPr>
      </w:pPr>
      <w:r w:rsidRPr="000416B7">
        <w:rPr>
          <w:rFonts w:ascii="Times New Roman" w:hAnsi="Times New Roman"/>
          <w:sz w:val="24"/>
          <w:szCs w:val="24"/>
        </w:rPr>
        <w:t xml:space="preserve"> </w:t>
      </w:r>
      <w:r w:rsidRPr="000416B7">
        <w:rPr>
          <w:rFonts w:ascii="Times New Roman" w:hAnsi="Times New Roman"/>
          <w:sz w:val="24"/>
          <w:szCs w:val="24"/>
        </w:rPr>
        <w:tab/>
        <w:t>Також за результатами конкурсу шляхом просування по службі призначено на вищі посади трьох працівників суду:</w:t>
      </w:r>
    </w:p>
    <w:p w:rsidR="00636621" w:rsidRPr="000416B7" w:rsidRDefault="00636621" w:rsidP="00636621">
      <w:pPr>
        <w:pStyle w:val="a8"/>
        <w:ind w:firstLine="567"/>
        <w:jc w:val="both"/>
        <w:rPr>
          <w:rFonts w:ascii="Times New Roman" w:hAnsi="Times New Roman"/>
          <w:sz w:val="24"/>
          <w:szCs w:val="24"/>
        </w:rPr>
      </w:pPr>
      <w:r w:rsidRPr="000416B7">
        <w:rPr>
          <w:rFonts w:ascii="Times New Roman" w:hAnsi="Times New Roman"/>
          <w:sz w:val="24"/>
          <w:szCs w:val="24"/>
        </w:rPr>
        <w:t>- Новікову Т.А, судового розпорядника, переведено на посаду провідного спеціаліста відділу документального забезпечення та діловодства (канцелярії суду);</w:t>
      </w:r>
    </w:p>
    <w:p w:rsidR="00636621" w:rsidRPr="000416B7" w:rsidRDefault="00636621" w:rsidP="00636621">
      <w:pPr>
        <w:pStyle w:val="a8"/>
        <w:ind w:firstLine="567"/>
        <w:jc w:val="both"/>
        <w:rPr>
          <w:rFonts w:ascii="Times New Roman" w:hAnsi="Times New Roman"/>
          <w:sz w:val="24"/>
          <w:szCs w:val="24"/>
        </w:rPr>
      </w:pPr>
      <w:r w:rsidRPr="000416B7">
        <w:rPr>
          <w:rFonts w:ascii="Times New Roman" w:hAnsi="Times New Roman"/>
          <w:sz w:val="24"/>
          <w:szCs w:val="24"/>
        </w:rPr>
        <w:t xml:space="preserve">  - </w:t>
      </w:r>
      <w:proofErr w:type="spellStart"/>
      <w:r w:rsidRPr="000416B7">
        <w:rPr>
          <w:rFonts w:ascii="Times New Roman" w:hAnsi="Times New Roman"/>
          <w:sz w:val="24"/>
          <w:szCs w:val="24"/>
        </w:rPr>
        <w:t>Чернієнко</w:t>
      </w:r>
      <w:proofErr w:type="spellEnd"/>
      <w:r w:rsidRPr="000416B7">
        <w:rPr>
          <w:rFonts w:ascii="Times New Roman" w:hAnsi="Times New Roman"/>
          <w:sz w:val="24"/>
          <w:szCs w:val="24"/>
        </w:rPr>
        <w:t xml:space="preserve"> М.В., головного спеціаліста відділу кадрового забезпечення та управління персоналом, переведено на посаду начальника відділу кадрового забезпечення та управління персоналом;</w:t>
      </w:r>
    </w:p>
    <w:p w:rsidR="00636621" w:rsidRPr="000416B7" w:rsidRDefault="00636621" w:rsidP="00636621">
      <w:pPr>
        <w:pStyle w:val="a8"/>
        <w:ind w:firstLine="567"/>
        <w:jc w:val="both"/>
        <w:rPr>
          <w:rFonts w:ascii="Times New Roman" w:hAnsi="Times New Roman"/>
          <w:sz w:val="24"/>
          <w:szCs w:val="24"/>
        </w:rPr>
      </w:pPr>
      <w:r w:rsidRPr="000416B7">
        <w:rPr>
          <w:rFonts w:ascii="Times New Roman" w:hAnsi="Times New Roman"/>
          <w:sz w:val="24"/>
          <w:szCs w:val="24"/>
        </w:rPr>
        <w:t xml:space="preserve">- </w:t>
      </w:r>
      <w:proofErr w:type="spellStart"/>
      <w:r w:rsidRPr="000416B7">
        <w:rPr>
          <w:rFonts w:ascii="Times New Roman" w:hAnsi="Times New Roman"/>
          <w:sz w:val="24"/>
          <w:szCs w:val="24"/>
        </w:rPr>
        <w:t>Лактіонову</w:t>
      </w:r>
      <w:proofErr w:type="spellEnd"/>
      <w:r w:rsidRPr="000416B7">
        <w:rPr>
          <w:rFonts w:ascii="Times New Roman" w:hAnsi="Times New Roman"/>
          <w:sz w:val="24"/>
          <w:szCs w:val="24"/>
        </w:rPr>
        <w:t xml:space="preserve"> Ю.В., провідного спеціаліста відділу кадрового забезпечення та управління персоналом, переведено на посаду головного спеціаліста зазначеного відділу.</w:t>
      </w:r>
    </w:p>
    <w:p w:rsidR="00636621" w:rsidRPr="000416B7" w:rsidRDefault="00636621" w:rsidP="00636621">
      <w:pPr>
        <w:pStyle w:val="a8"/>
        <w:numPr>
          <w:ilvl w:val="0"/>
          <w:numId w:val="6"/>
        </w:numPr>
        <w:ind w:left="0" w:firstLine="567"/>
        <w:jc w:val="both"/>
        <w:rPr>
          <w:rFonts w:ascii="Times New Roman" w:hAnsi="Times New Roman"/>
          <w:sz w:val="24"/>
          <w:szCs w:val="24"/>
        </w:rPr>
      </w:pPr>
      <w:r w:rsidRPr="000416B7">
        <w:rPr>
          <w:rFonts w:ascii="Times New Roman" w:hAnsi="Times New Roman"/>
          <w:sz w:val="24"/>
          <w:szCs w:val="24"/>
        </w:rPr>
        <w:t xml:space="preserve">протягом звітного року забезпечено участь 17 працівників апарату суду в підготовці, семінарах, курсів підвищення кваліфікації, дистанційних навчаннях, організованих Національною школою суддів України, Державною судовою адміністрацією України, </w:t>
      </w:r>
      <w:proofErr w:type="spellStart"/>
      <w:r w:rsidRPr="000416B7">
        <w:rPr>
          <w:rFonts w:ascii="Times New Roman" w:hAnsi="Times New Roman"/>
          <w:sz w:val="24"/>
          <w:szCs w:val="24"/>
        </w:rPr>
        <w:t>ДП</w:t>
      </w:r>
      <w:proofErr w:type="spellEnd"/>
      <w:r w:rsidRPr="000416B7">
        <w:rPr>
          <w:rFonts w:ascii="Times New Roman" w:hAnsi="Times New Roman"/>
          <w:sz w:val="24"/>
          <w:szCs w:val="24"/>
        </w:rPr>
        <w:t xml:space="preserve"> «ІСС», ТОВ «Навчально-консалтинговим центром «Закупівлі», </w:t>
      </w:r>
      <w:proofErr w:type="spellStart"/>
      <w:r w:rsidRPr="000416B7">
        <w:rPr>
          <w:rFonts w:ascii="Times New Roman" w:hAnsi="Times New Roman"/>
          <w:sz w:val="24"/>
          <w:szCs w:val="24"/>
        </w:rPr>
        <w:t>УкрПрофіЦентром</w:t>
      </w:r>
      <w:proofErr w:type="spellEnd"/>
      <w:r w:rsidRPr="000416B7">
        <w:rPr>
          <w:rFonts w:ascii="Times New Roman" w:hAnsi="Times New Roman"/>
          <w:sz w:val="24"/>
          <w:szCs w:val="24"/>
        </w:rPr>
        <w:t xml:space="preserve"> </w:t>
      </w:r>
      <w:proofErr w:type="spellStart"/>
      <w:r w:rsidRPr="000416B7">
        <w:rPr>
          <w:rFonts w:ascii="Times New Roman" w:hAnsi="Times New Roman"/>
          <w:sz w:val="24"/>
          <w:szCs w:val="24"/>
        </w:rPr>
        <w:t>Інфрмаційно-Консультативно-Методично-Юридичним</w:t>
      </w:r>
      <w:proofErr w:type="spellEnd"/>
      <w:r w:rsidRPr="000416B7">
        <w:rPr>
          <w:rFonts w:ascii="Times New Roman" w:hAnsi="Times New Roman"/>
          <w:sz w:val="24"/>
          <w:szCs w:val="24"/>
        </w:rPr>
        <w:t xml:space="preserve"> Центром. </w:t>
      </w:r>
    </w:p>
    <w:p w:rsidR="00636621" w:rsidRPr="000416B7" w:rsidRDefault="00636621" w:rsidP="00636621">
      <w:pPr>
        <w:pStyle w:val="a8"/>
        <w:ind w:firstLine="567"/>
        <w:jc w:val="both"/>
        <w:rPr>
          <w:rFonts w:ascii="Times New Roman" w:hAnsi="Times New Roman"/>
          <w:sz w:val="24"/>
          <w:szCs w:val="24"/>
        </w:rPr>
      </w:pPr>
      <w:r w:rsidRPr="000416B7">
        <w:rPr>
          <w:rFonts w:ascii="Times New Roman" w:hAnsi="Times New Roman"/>
          <w:sz w:val="24"/>
          <w:szCs w:val="24"/>
        </w:rPr>
        <w:t>Так, 3 помічника судді взяли участь у семінарі на тему: «Захист права на свободу об’єднання з іншими особами за практикою Європейського суду з прав людини»; 6 працівників суду взяли участь у навчальному практикумі по роботі з програмою звукозапису судових засідань «Акорд», 6 працівників апарату суду пройшли курс підвищення кваліфікації у сфері здійснення публічних закупівель, 2 працівника суду взяли участь у навчальному курсі «Управління персоналом у системі «Кадри WEB».</w:t>
      </w:r>
    </w:p>
    <w:p w:rsidR="00636621" w:rsidRPr="000416B7" w:rsidRDefault="00636621" w:rsidP="00636621">
      <w:pPr>
        <w:pStyle w:val="a8"/>
        <w:numPr>
          <w:ilvl w:val="0"/>
          <w:numId w:val="6"/>
        </w:numPr>
        <w:ind w:left="0" w:firstLine="567"/>
        <w:jc w:val="both"/>
        <w:rPr>
          <w:rFonts w:ascii="Times New Roman" w:hAnsi="Times New Roman"/>
          <w:sz w:val="24"/>
          <w:szCs w:val="24"/>
        </w:rPr>
      </w:pPr>
      <w:r w:rsidRPr="000416B7">
        <w:rPr>
          <w:rFonts w:ascii="Times New Roman" w:hAnsi="Times New Roman"/>
          <w:sz w:val="24"/>
          <w:szCs w:val="24"/>
        </w:rPr>
        <w:t xml:space="preserve"> Забезпечено подання у встановлені строки звітності з кадрової роботи суду.</w:t>
      </w:r>
    </w:p>
    <w:p w:rsidR="00636621" w:rsidRPr="000416B7" w:rsidRDefault="00636621" w:rsidP="00636621">
      <w:pPr>
        <w:pStyle w:val="a8"/>
        <w:ind w:firstLine="567"/>
        <w:jc w:val="both"/>
        <w:rPr>
          <w:rFonts w:ascii="Times New Roman" w:hAnsi="Times New Roman"/>
          <w:sz w:val="24"/>
          <w:szCs w:val="24"/>
        </w:rPr>
      </w:pPr>
    </w:p>
    <w:p w:rsidR="00636621" w:rsidRPr="000416B7" w:rsidRDefault="00636621" w:rsidP="00636621">
      <w:pPr>
        <w:numPr>
          <w:ilvl w:val="0"/>
          <w:numId w:val="4"/>
        </w:numPr>
        <w:ind w:left="0" w:firstLine="567"/>
        <w:jc w:val="both"/>
        <w:rPr>
          <w:b/>
        </w:rPr>
      </w:pPr>
      <w:r w:rsidRPr="000416B7">
        <w:rPr>
          <w:b/>
        </w:rPr>
        <w:t xml:space="preserve">Організація діловодства суду, функціонування електронної системи документообігу суду </w:t>
      </w:r>
    </w:p>
    <w:p w:rsidR="00636621" w:rsidRPr="000416B7" w:rsidRDefault="00636621" w:rsidP="00636621">
      <w:pPr>
        <w:ind w:firstLine="567"/>
        <w:contextualSpacing/>
        <w:jc w:val="both"/>
      </w:pPr>
      <w:r w:rsidRPr="000416B7">
        <w:t xml:space="preserve">           За результатами електронного контролю за станом виконання документів у суді встановлено своєчасність та повноту виконання 100 % запитів, що надійшли до суду та документів, які перебували на контролі у 2018 році.</w:t>
      </w:r>
    </w:p>
    <w:p w:rsidR="00636621" w:rsidRPr="000416B7" w:rsidRDefault="00636621" w:rsidP="00636621">
      <w:pPr>
        <w:ind w:firstLine="567"/>
        <w:contextualSpacing/>
        <w:jc w:val="both"/>
      </w:pPr>
      <w:r w:rsidRPr="000416B7">
        <w:t xml:space="preserve">           Організовано роботу експертної комісії суду, результатом діяльності якої у звітному році стало:</w:t>
      </w:r>
    </w:p>
    <w:p w:rsidR="00636621" w:rsidRPr="000416B7" w:rsidRDefault="00636621" w:rsidP="00636621">
      <w:pPr>
        <w:ind w:firstLine="567"/>
        <w:contextualSpacing/>
        <w:jc w:val="both"/>
      </w:pPr>
      <w:r w:rsidRPr="000416B7">
        <w:t>1) проведення експертизи цінностей судових справ та документів,</w:t>
      </w:r>
      <w:r w:rsidRPr="000416B7">
        <w:rPr>
          <w:color w:val="FF0000"/>
        </w:rPr>
        <w:t xml:space="preserve"> </w:t>
      </w:r>
      <w:r w:rsidRPr="000416B7">
        <w:t>не внесених до НАФ, строк зберігання яких закінчився;</w:t>
      </w:r>
    </w:p>
    <w:p w:rsidR="00636621" w:rsidRPr="000416B7" w:rsidRDefault="00636621" w:rsidP="00636621">
      <w:pPr>
        <w:ind w:firstLine="567"/>
        <w:contextualSpacing/>
        <w:jc w:val="both"/>
      </w:pPr>
      <w:r w:rsidRPr="000416B7">
        <w:t>2)  проведення процедури фізичного знищення 410 номенклатурних справ суду  7466</w:t>
      </w:r>
      <w:r w:rsidRPr="000416B7">
        <w:rPr>
          <w:color w:val="FF0000"/>
        </w:rPr>
        <w:t xml:space="preserve"> </w:t>
      </w:r>
      <w:r w:rsidRPr="000416B7">
        <w:t>судових справ, строк зберігання яких закінчився.</w:t>
      </w:r>
    </w:p>
    <w:p w:rsidR="00636621" w:rsidRPr="000416B7" w:rsidRDefault="00636621" w:rsidP="00636621">
      <w:pPr>
        <w:ind w:firstLine="567"/>
        <w:contextualSpacing/>
        <w:jc w:val="both"/>
      </w:pPr>
      <w:r w:rsidRPr="000416B7">
        <w:t>3) розроблення та затвердження номенклатури справ суду на 2019 рік.</w:t>
      </w:r>
    </w:p>
    <w:p w:rsidR="00636621" w:rsidRPr="000416B7" w:rsidRDefault="00636621" w:rsidP="00636621">
      <w:pPr>
        <w:ind w:firstLine="567"/>
        <w:contextualSpacing/>
        <w:jc w:val="both"/>
      </w:pPr>
      <w:r w:rsidRPr="000416B7">
        <w:t>З серпня 2018 року організовано повне сканування позовних заяв, судових справ, їх матеріалів та експортування їх в автоматизовану систему документообігу суду.</w:t>
      </w:r>
    </w:p>
    <w:p w:rsidR="00636621" w:rsidRPr="000416B7" w:rsidRDefault="00636621" w:rsidP="00636621">
      <w:pPr>
        <w:ind w:firstLine="567"/>
        <w:contextualSpacing/>
        <w:jc w:val="both"/>
      </w:pPr>
      <w:r w:rsidRPr="000416B7">
        <w:t>Протягом звітного року проводились заходи щодо своєчасного тестування та оновлення автоматизованої системи документообігу суду (</w:t>
      </w:r>
      <w:proofErr w:type="spellStart"/>
      <w:r w:rsidRPr="000416B7">
        <w:t>КП</w:t>
      </w:r>
      <w:proofErr w:type="spellEnd"/>
      <w:r w:rsidRPr="000416B7">
        <w:t xml:space="preserve"> «ДСС»), поетапного впровадження модулів Єдиної судової інформаційно-телекомунікаційної системи. Одночасно проводилась активна співпраця з адміністраторами автоматизованої системи щодо виявлених недоліків та оперативного їх вирішення.</w:t>
      </w:r>
    </w:p>
    <w:p w:rsidR="00636621" w:rsidRPr="000416B7" w:rsidRDefault="00636621" w:rsidP="00636621">
      <w:pPr>
        <w:ind w:firstLine="567"/>
        <w:contextualSpacing/>
        <w:jc w:val="both"/>
      </w:pPr>
    </w:p>
    <w:p w:rsidR="00636621" w:rsidRPr="000416B7" w:rsidRDefault="00636621" w:rsidP="00636621">
      <w:pPr>
        <w:numPr>
          <w:ilvl w:val="0"/>
          <w:numId w:val="4"/>
        </w:numPr>
        <w:ind w:left="0" w:firstLine="567"/>
        <w:contextualSpacing/>
        <w:jc w:val="both"/>
        <w:rPr>
          <w:b/>
        </w:rPr>
      </w:pPr>
      <w:r w:rsidRPr="000416B7">
        <w:rPr>
          <w:b/>
        </w:rPr>
        <w:lastRenderedPageBreak/>
        <w:t>Інформаційно-технічне забезпечення суду</w:t>
      </w:r>
    </w:p>
    <w:p w:rsidR="00636621" w:rsidRPr="000416B7" w:rsidRDefault="00636621" w:rsidP="00636621">
      <w:pPr>
        <w:ind w:firstLine="567"/>
        <w:contextualSpacing/>
        <w:jc w:val="both"/>
      </w:pPr>
      <w:r w:rsidRPr="000416B7">
        <w:t>Протягом 2018 року організовано та проведено</w:t>
      </w:r>
    </w:p>
    <w:p w:rsidR="00636621" w:rsidRPr="000416B7" w:rsidRDefault="00636621" w:rsidP="00636621">
      <w:pPr>
        <w:numPr>
          <w:ilvl w:val="0"/>
          <w:numId w:val="5"/>
        </w:numPr>
        <w:ind w:left="0" w:firstLine="567"/>
        <w:contextualSpacing/>
        <w:jc w:val="both"/>
      </w:pPr>
      <w:r w:rsidRPr="000416B7">
        <w:t>закупівлю комп’ютерної техніки та обладнання для впровадження електронного суду (7 персональних комп’ютерів, 20 мережевих багатофункціональних пристроїв формату А4, 1 БФП – формату А3, 3 сканери (1 – швидкісний сканер протяжного типу, 2 планетарних сканери), 1 пристрій для виведення зображення (</w:t>
      </w:r>
      <w:r w:rsidRPr="000416B7">
        <w:rPr>
          <w:lang w:val="en-US"/>
        </w:rPr>
        <w:t>T</w:t>
      </w:r>
      <w:r w:rsidRPr="000416B7">
        <w:t xml:space="preserve">В-панель)); </w:t>
      </w:r>
    </w:p>
    <w:p w:rsidR="00636621" w:rsidRPr="000416B7" w:rsidRDefault="00636621" w:rsidP="00636621">
      <w:pPr>
        <w:numPr>
          <w:ilvl w:val="0"/>
          <w:numId w:val="5"/>
        </w:numPr>
        <w:suppressAutoHyphens/>
        <w:ind w:left="0" w:firstLine="567"/>
        <w:contextualSpacing/>
        <w:jc w:val="both"/>
      </w:pPr>
      <w:r w:rsidRPr="000416B7">
        <w:t xml:space="preserve">закупівлю 5 апаратно-програмних комплекс для модернізації усіх залів судових засідань системами </w:t>
      </w:r>
      <w:proofErr w:type="spellStart"/>
      <w:r w:rsidRPr="000416B7">
        <w:t>відеоконференцзв’язку</w:t>
      </w:r>
      <w:proofErr w:type="spellEnd"/>
      <w:r w:rsidRPr="000416B7">
        <w:t>;</w:t>
      </w:r>
    </w:p>
    <w:p w:rsidR="00636621" w:rsidRPr="000416B7" w:rsidRDefault="00636621" w:rsidP="00636621">
      <w:pPr>
        <w:numPr>
          <w:ilvl w:val="0"/>
          <w:numId w:val="5"/>
        </w:numPr>
        <w:suppressAutoHyphens/>
        <w:ind w:left="0" w:firstLine="567"/>
        <w:contextualSpacing/>
        <w:jc w:val="both"/>
      </w:pPr>
      <w:r w:rsidRPr="000416B7">
        <w:rPr>
          <w:shd w:val="clear" w:color="auto" w:fill="FFFFFF"/>
        </w:rPr>
        <w:t>роботу щодо своєчасного забезпечення працівників апарату суду ЕЦП на захищених носіях;</w:t>
      </w:r>
    </w:p>
    <w:p w:rsidR="00636621" w:rsidRPr="000416B7" w:rsidRDefault="00636621" w:rsidP="00636621">
      <w:pPr>
        <w:numPr>
          <w:ilvl w:val="0"/>
          <w:numId w:val="5"/>
        </w:numPr>
        <w:suppressAutoHyphens/>
        <w:ind w:left="0" w:firstLine="567"/>
        <w:contextualSpacing/>
        <w:jc w:val="both"/>
      </w:pPr>
      <w:r w:rsidRPr="000416B7">
        <w:rPr>
          <w:shd w:val="clear" w:color="auto" w:fill="FFFFFF"/>
        </w:rPr>
        <w:t xml:space="preserve">організовано та проведено перший етап побудови комплексної системи захисту інформації (підготовка відповідної організаційно-розпорядчої та проектно-експлуатаційної документації, проведення детального обстеження та </w:t>
      </w:r>
      <w:proofErr w:type="spellStart"/>
      <w:r w:rsidRPr="000416B7">
        <w:rPr>
          <w:shd w:val="clear" w:color="auto" w:fill="FFFFFF"/>
        </w:rPr>
        <w:t>категоріювання</w:t>
      </w:r>
      <w:proofErr w:type="spellEnd"/>
      <w:r w:rsidRPr="000416B7">
        <w:rPr>
          <w:shd w:val="clear" w:color="auto" w:fill="FFFFFF"/>
        </w:rPr>
        <w:t xml:space="preserve"> об’єкту інформаційної діяльності – суду, розроблення технічного завдання на виконання робіт з модернізації середовищ функціонування об’єкту інформаційної діяльності та Плану-графіку впровадження КСЗІ).</w:t>
      </w:r>
    </w:p>
    <w:p w:rsidR="00636621" w:rsidRPr="000416B7" w:rsidRDefault="00636621" w:rsidP="00636621">
      <w:pPr>
        <w:suppressAutoHyphens/>
        <w:ind w:firstLine="567"/>
        <w:contextualSpacing/>
        <w:jc w:val="both"/>
        <w:rPr>
          <w:shd w:val="clear" w:color="auto" w:fill="FFFFFF"/>
        </w:rPr>
      </w:pPr>
    </w:p>
    <w:p w:rsidR="00636621" w:rsidRPr="000416B7" w:rsidRDefault="00636621" w:rsidP="00636621">
      <w:pPr>
        <w:suppressAutoHyphens/>
        <w:ind w:firstLine="567"/>
        <w:contextualSpacing/>
        <w:jc w:val="both"/>
        <w:rPr>
          <w:b/>
          <w:shd w:val="clear" w:color="auto" w:fill="FFFFFF"/>
        </w:rPr>
      </w:pPr>
      <w:r w:rsidRPr="000416B7">
        <w:rPr>
          <w:b/>
          <w:shd w:val="clear" w:color="auto" w:fill="FFFFFF"/>
        </w:rPr>
        <w:t xml:space="preserve">5. Адміністративно-господарська діяльність </w:t>
      </w:r>
    </w:p>
    <w:p w:rsidR="00636621" w:rsidRPr="000416B7" w:rsidRDefault="00636621" w:rsidP="00636621">
      <w:pPr>
        <w:suppressAutoHyphens/>
        <w:ind w:firstLine="567"/>
        <w:contextualSpacing/>
        <w:jc w:val="both"/>
        <w:rPr>
          <w:shd w:val="clear" w:color="auto" w:fill="FFFFFF"/>
        </w:rPr>
      </w:pPr>
      <w:r w:rsidRPr="000416B7">
        <w:rPr>
          <w:shd w:val="clear" w:color="auto" w:fill="FFFFFF"/>
        </w:rPr>
        <w:t>Протягом звітного періоду було здійснено:</w:t>
      </w:r>
    </w:p>
    <w:p w:rsidR="00636621" w:rsidRPr="000416B7" w:rsidRDefault="00636621" w:rsidP="00636621">
      <w:pPr>
        <w:numPr>
          <w:ilvl w:val="0"/>
          <w:numId w:val="5"/>
        </w:numPr>
        <w:suppressAutoHyphens/>
        <w:ind w:left="0" w:firstLine="567"/>
        <w:contextualSpacing/>
        <w:jc w:val="both"/>
        <w:rPr>
          <w:shd w:val="clear" w:color="auto" w:fill="FFFFFF"/>
        </w:rPr>
      </w:pPr>
      <w:r w:rsidRPr="000416B7">
        <w:rPr>
          <w:shd w:val="clear" w:color="auto" w:fill="FFFFFF"/>
        </w:rPr>
        <w:t>організацію роботи тендерного комітету суду та проведено 6 процедур публічних закупівель товарів (поштових марок, комп’ютерної техніки та її комплектуючих,) та робіт (капітального ремонту частини приміщення будівлі суду, капітального ремонту фасаду (утеплення) будівлі суду та капітального ремонту покрівлі будівлі суду);</w:t>
      </w:r>
    </w:p>
    <w:p w:rsidR="00636621" w:rsidRPr="000416B7" w:rsidRDefault="00636621" w:rsidP="00636621">
      <w:pPr>
        <w:numPr>
          <w:ilvl w:val="0"/>
          <w:numId w:val="5"/>
        </w:numPr>
        <w:suppressAutoHyphens/>
        <w:ind w:left="0" w:firstLine="567"/>
        <w:contextualSpacing/>
        <w:jc w:val="both"/>
        <w:rPr>
          <w:shd w:val="clear" w:color="auto" w:fill="FFFFFF"/>
        </w:rPr>
      </w:pPr>
      <w:r w:rsidRPr="000416B7">
        <w:rPr>
          <w:shd w:val="clear" w:color="auto" w:fill="FFFFFF"/>
        </w:rPr>
        <w:t>закупівлю меблів для облаштування залів судових засідань та робочих кабінетів 5-го поверху та частково 2-го поверху.</w:t>
      </w:r>
    </w:p>
    <w:p w:rsidR="00636621" w:rsidRPr="000416B7" w:rsidRDefault="00636621" w:rsidP="00636621">
      <w:pPr>
        <w:numPr>
          <w:ilvl w:val="0"/>
          <w:numId w:val="5"/>
        </w:numPr>
        <w:suppressAutoHyphens/>
        <w:ind w:left="0" w:firstLine="567"/>
        <w:contextualSpacing/>
        <w:jc w:val="both"/>
        <w:rPr>
          <w:shd w:val="clear" w:color="auto" w:fill="FFFFFF"/>
        </w:rPr>
      </w:pPr>
      <w:r w:rsidRPr="000416B7">
        <w:rPr>
          <w:shd w:val="clear" w:color="auto" w:fill="FFFFFF"/>
        </w:rPr>
        <w:t>заходи щодо облаштування всього приміщення суду системою автоматичної сигналізації, оповіщення про пожежу та пожежного моніторингу, відновлено та проведено повну комплектацію пожежних кран-комплектів,</w:t>
      </w:r>
      <w:r w:rsidRPr="000416B7">
        <w:rPr>
          <w:color w:val="FF0000"/>
          <w:shd w:val="clear" w:color="auto" w:fill="FFFFFF"/>
        </w:rPr>
        <w:t xml:space="preserve"> </w:t>
      </w:r>
      <w:r w:rsidRPr="000416B7">
        <w:rPr>
          <w:shd w:val="clear" w:color="auto" w:fill="FFFFFF"/>
        </w:rPr>
        <w:t xml:space="preserve">проведено </w:t>
      </w:r>
      <w:r w:rsidRPr="000416B7">
        <w:t>ремонт внутрішнього протипожежного водопроводу</w:t>
      </w:r>
      <w:r w:rsidRPr="000416B7">
        <w:rPr>
          <w:shd w:val="clear" w:color="auto" w:fill="FFFFFF"/>
        </w:rPr>
        <w:t>;</w:t>
      </w:r>
    </w:p>
    <w:p w:rsidR="00636621" w:rsidRPr="000416B7" w:rsidRDefault="00636621" w:rsidP="00636621">
      <w:pPr>
        <w:numPr>
          <w:ilvl w:val="0"/>
          <w:numId w:val="5"/>
        </w:numPr>
        <w:suppressAutoHyphens/>
        <w:ind w:left="0" w:firstLine="567"/>
        <w:contextualSpacing/>
        <w:jc w:val="both"/>
        <w:rPr>
          <w:shd w:val="clear" w:color="auto" w:fill="FFFFFF"/>
        </w:rPr>
      </w:pPr>
      <w:r w:rsidRPr="000416B7">
        <w:rPr>
          <w:shd w:val="clear" w:color="auto" w:fill="FFFFFF"/>
        </w:rPr>
        <w:t>заміну ламп штучного освітлення на енергозберігаючі (</w:t>
      </w:r>
      <w:proofErr w:type="spellStart"/>
      <w:r w:rsidRPr="000416B7">
        <w:rPr>
          <w:shd w:val="clear" w:color="auto" w:fill="FFFFFF"/>
        </w:rPr>
        <w:t>світлодіодне</w:t>
      </w:r>
      <w:proofErr w:type="spellEnd"/>
      <w:r w:rsidRPr="000416B7">
        <w:rPr>
          <w:shd w:val="clear" w:color="auto" w:fill="FFFFFF"/>
        </w:rPr>
        <w:t xml:space="preserve"> </w:t>
      </w:r>
      <w:r w:rsidRPr="000416B7">
        <w:rPr>
          <w:shd w:val="clear" w:color="auto" w:fill="FFFFFF"/>
          <w:lang w:val="en-US"/>
        </w:rPr>
        <w:t>LED</w:t>
      </w:r>
      <w:r w:rsidRPr="000416B7">
        <w:rPr>
          <w:shd w:val="clear" w:color="auto" w:fill="FFFFFF"/>
        </w:rPr>
        <w:t xml:space="preserve"> освітлення);</w:t>
      </w:r>
    </w:p>
    <w:p w:rsidR="00636621" w:rsidRPr="000416B7" w:rsidRDefault="00636621" w:rsidP="00636621">
      <w:pPr>
        <w:numPr>
          <w:ilvl w:val="0"/>
          <w:numId w:val="5"/>
        </w:numPr>
        <w:suppressAutoHyphens/>
        <w:ind w:left="0" w:firstLine="567"/>
        <w:contextualSpacing/>
        <w:jc w:val="both"/>
        <w:rPr>
          <w:shd w:val="clear" w:color="auto" w:fill="FFFFFF"/>
        </w:rPr>
      </w:pPr>
      <w:r w:rsidRPr="000416B7">
        <w:rPr>
          <w:shd w:val="clear" w:color="auto" w:fill="FFFFFF"/>
        </w:rPr>
        <w:t>облаштування основних приміщень «вільного доступу» суду інформаційними табличками з рельєфно-крапковим шрифтом (</w:t>
      </w:r>
      <w:proofErr w:type="spellStart"/>
      <w:r w:rsidRPr="000416B7">
        <w:rPr>
          <w:shd w:val="clear" w:color="auto" w:fill="FFFFFF"/>
        </w:rPr>
        <w:t>Брайля</w:t>
      </w:r>
      <w:proofErr w:type="spellEnd"/>
      <w:r w:rsidRPr="000416B7">
        <w:rPr>
          <w:shd w:val="clear" w:color="auto" w:fill="FFFFFF"/>
        </w:rPr>
        <w:t>);</w:t>
      </w:r>
    </w:p>
    <w:p w:rsidR="00636621" w:rsidRPr="000416B7" w:rsidRDefault="00636621" w:rsidP="00636621">
      <w:pPr>
        <w:numPr>
          <w:ilvl w:val="0"/>
          <w:numId w:val="5"/>
        </w:numPr>
        <w:suppressAutoHyphens/>
        <w:ind w:left="0" w:firstLine="567"/>
        <w:contextualSpacing/>
        <w:jc w:val="both"/>
        <w:rPr>
          <w:shd w:val="clear" w:color="auto" w:fill="FFFFFF"/>
        </w:rPr>
      </w:pPr>
      <w:r w:rsidRPr="000416B7">
        <w:rPr>
          <w:shd w:val="clear" w:color="auto" w:fill="FFFFFF"/>
        </w:rPr>
        <w:t>проведено закупівлю канцелярського приладдя;</w:t>
      </w:r>
    </w:p>
    <w:p w:rsidR="00636621" w:rsidRPr="000416B7" w:rsidRDefault="00636621" w:rsidP="00636621">
      <w:pPr>
        <w:numPr>
          <w:ilvl w:val="0"/>
          <w:numId w:val="5"/>
        </w:numPr>
        <w:suppressAutoHyphens/>
        <w:ind w:left="0" w:firstLine="567"/>
        <w:contextualSpacing/>
        <w:jc w:val="both"/>
        <w:rPr>
          <w:shd w:val="clear" w:color="auto" w:fill="FFFFFF"/>
        </w:rPr>
      </w:pPr>
      <w:r w:rsidRPr="000416B7">
        <w:rPr>
          <w:shd w:val="clear" w:color="auto" w:fill="FFFFFF"/>
        </w:rPr>
        <w:t>проведено монтаж додаткової кабельної локальної мережі та електропроводки в приміщенні суду;</w:t>
      </w:r>
    </w:p>
    <w:p w:rsidR="00636621" w:rsidRPr="000416B7" w:rsidRDefault="00636621" w:rsidP="00636621">
      <w:pPr>
        <w:numPr>
          <w:ilvl w:val="0"/>
          <w:numId w:val="5"/>
        </w:numPr>
        <w:suppressAutoHyphens/>
        <w:ind w:left="0" w:firstLine="567"/>
        <w:contextualSpacing/>
        <w:jc w:val="both"/>
      </w:pPr>
      <w:r w:rsidRPr="000416B7">
        <w:t>додаткові заходи щодо забезпечення безпеки суду та суддів (обладнання залів судових засідань засобами селекторного телефонного зв’язку з постом охорони; обладнання посту охорони суду дистанційною системою тривожної сигналізації).</w:t>
      </w:r>
    </w:p>
    <w:p w:rsidR="00636621" w:rsidRPr="000416B7" w:rsidRDefault="00636621" w:rsidP="00636621">
      <w:pPr>
        <w:suppressAutoHyphens/>
        <w:ind w:firstLine="567"/>
        <w:contextualSpacing/>
        <w:jc w:val="both"/>
        <w:rPr>
          <w:b/>
        </w:rPr>
      </w:pPr>
    </w:p>
    <w:p w:rsidR="000F7549" w:rsidRDefault="000F7549"/>
    <w:sectPr w:rsidR="000F7549" w:rsidSect="00781AF5">
      <w:pgSz w:w="11906" w:h="16838"/>
      <w:pgMar w:top="567" w:right="851" w:bottom="567"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30B55"/>
    <w:multiLevelType w:val="hybridMultilevel"/>
    <w:tmpl w:val="40509840"/>
    <w:lvl w:ilvl="0" w:tplc="2BD63CC2">
      <w:start w:val="1"/>
      <w:numFmt w:val="decimal"/>
      <w:lvlText w:val="%1)"/>
      <w:lvlJc w:val="left"/>
      <w:pPr>
        <w:ind w:left="937" w:hanging="360"/>
      </w:pPr>
      <w:rPr>
        <w:rFonts w:hint="default"/>
      </w:rPr>
    </w:lvl>
    <w:lvl w:ilvl="1" w:tplc="04190019" w:tentative="1">
      <w:start w:val="1"/>
      <w:numFmt w:val="lowerLetter"/>
      <w:lvlText w:val="%2."/>
      <w:lvlJc w:val="left"/>
      <w:pPr>
        <w:ind w:left="1657" w:hanging="360"/>
      </w:pPr>
    </w:lvl>
    <w:lvl w:ilvl="2" w:tplc="0419001B" w:tentative="1">
      <w:start w:val="1"/>
      <w:numFmt w:val="lowerRoman"/>
      <w:lvlText w:val="%3."/>
      <w:lvlJc w:val="right"/>
      <w:pPr>
        <w:ind w:left="2377" w:hanging="180"/>
      </w:pPr>
    </w:lvl>
    <w:lvl w:ilvl="3" w:tplc="0419000F" w:tentative="1">
      <w:start w:val="1"/>
      <w:numFmt w:val="decimal"/>
      <w:lvlText w:val="%4."/>
      <w:lvlJc w:val="left"/>
      <w:pPr>
        <w:ind w:left="3097" w:hanging="360"/>
      </w:pPr>
    </w:lvl>
    <w:lvl w:ilvl="4" w:tplc="04190019" w:tentative="1">
      <w:start w:val="1"/>
      <w:numFmt w:val="lowerLetter"/>
      <w:lvlText w:val="%5."/>
      <w:lvlJc w:val="left"/>
      <w:pPr>
        <w:ind w:left="3817" w:hanging="360"/>
      </w:pPr>
    </w:lvl>
    <w:lvl w:ilvl="5" w:tplc="0419001B" w:tentative="1">
      <w:start w:val="1"/>
      <w:numFmt w:val="lowerRoman"/>
      <w:lvlText w:val="%6."/>
      <w:lvlJc w:val="right"/>
      <w:pPr>
        <w:ind w:left="4537" w:hanging="180"/>
      </w:pPr>
    </w:lvl>
    <w:lvl w:ilvl="6" w:tplc="0419000F" w:tentative="1">
      <w:start w:val="1"/>
      <w:numFmt w:val="decimal"/>
      <w:lvlText w:val="%7."/>
      <w:lvlJc w:val="left"/>
      <w:pPr>
        <w:ind w:left="5257" w:hanging="360"/>
      </w:pPr>
    </w:lvl>
    <w:lvl w:ilvl="7" w:tplc="04190019" w:tentative="1">
      <w:start w:val="1"/>
      <w:numFmt w:val="lowerLetter"/>
      <w:lvlText w:val="%8."/>
      <w:lvlJc w:val="left"/>
      <w:pPr>
        <w:ind w:left="5977" w:hanging="360"/>
      </w:pPr>
    </w:lvl>
    <w:lvl w:ilvl="8" w:tplc="0419001B" w:tentative="1">
      <w:start w:val="1"/>
      <w:numFmt w:val="lowerRoman"/>
      <w:lvlText w:val="%9."/>
      <w:lvlJc w:val="right"/>
      <w:pPr>
        <w:ind w:left="6697" w:hanging="180"/>
      </w:pPr>
    </w:lvl>
  </w:abstractNum>
  <w:abstractNum w:abstractNumId="1">
    <w:nsid w:val="21503353"/>
    <w:multiLevelType w:val="hybridMultilevel"/>
    <w:tmpl w:val="7DC4538C"/>
    <w:lvl w:ilvl="0" w:tplc="AA54FBEE">
      <w:start w:val="1"/>
      <w:numFmt w:val="decimal"/>
      <w:lvlText w:val="%1."/>
      <w:lvlJc w:val="left"/>
      <w:pPr>
        <w:ind w:left="3338"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164D82"/>
    <w:multiLevelType w:val="hybridMultilevel"/>
    <w:tmpl w:val="B3984970"/>
    <w:lvl w:ilvl="0" w:tplc="190EA7CC">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4FF65786"/>
    <w:multiLevelType w:val="hybridMultilevel"/>
    <w:tmpl w:val="27FC45C8"/>
    <w:lvl w:ilvl="0" w:tplc="971449B2">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9B35FE2"/>
    <w:multiLevelType w:val="hybridMultilevel"/>
    <w:tmpl w:val="BE1478C6"/>
    <w:lvl w:ilvl="0" w:tplc="C2CEE874">
      <w:start w:val="2"/>
      <w:numFmt w:val="bullet"/>
      <w:lvlText w:val="-"/>
      <w:lvlJc w:val="left"/>
      <w:pPr>
        <w:ind w:left="1070"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39A3503"/>
    <w:multiLevelType w:val="hybridMultilevel"/>
    <w:tmpl w:val="3FAE7432"/>
    <w:lvl w:ilvl="0" w:tplc="38E40216">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8D5E7A"/>
    <w:rsid w:val="000F7549"/>
    <w:rsid w:val="006347FF"/>
    <w:rsid w:val="00636621"/>
    <w:rsid w:val="006554E6"/>
    <w:rsid w:val="008D5E7A"/>
    <w:rsid w:val="00AF2142"/>
    <w:rsid w:val="00EF6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E7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E7A"/>
    <w:pPr>
      <w:ind w:left="720"/>
      <w:contextualSpacing/>
    </w:pPr>
  </w:style>
  <w:style w:type="paragraph" w:styleId="a4">
    <w:name w:val="Body Text"/>
    <w:basedOn w:val="a"/>
    <w:link w:val="a5"/>
    <w:uiPriority w:val="1"/>
    <w:qFormat/>
    <w:rsid w:val="008D5E7A"/>
    <w:pPr>
      <w:widowControl w:val="0"/>
    </w:pPr>
    <w:rPr>
      <w:lang w:val="en-US" w:eastAsia="en-US"/>
    </w:rPr>
  </w:style>
  <w:style w:type="character" w:customStyle="1" w:styleId="a5">
    <w:name w:val="Основной текст Знак"/>
    <w:basedOn w:val="a0"/>
    <w:link w:val="a4"/>
    <w:uiPriority w:val="1"/>
    <w:rsid w:val="008D5E7A"/>
    <w:rPr>
      <w:rFonts w:ascii="Times New Roman" w:eastAsia="Times New Roman" w:hAnsi="Times New Roman" w:cs="Times New Roman"/>
      <w:sz w:val="24"/>
      <w:szCs w:val="24"/>
      <w:lang w:val="en-US"/>
    </w:rPr>
  </w:style>
  <w:style w:type="character" w:styleId="a6">
    <w:name w:val="Emphasis"/>
    <w:basedOn w:val="a0"/>
    <w:uiPriority w:val="20"/>
    <w:qFormat/>
    <w:rsid w:val="008D5E7A"/>
    <w:rPr>
      <w:i/>
      <w:iCs/>
    </w:rPr>
  </w:style>
  <w:style w:type="character" w:styleId="a7">
    <w:name w:val="Strong"/>
    <w:basedOn w:val="a0"/>
    <w:uiPriority w:val="22"/>
    <w:qFormat/>
    <w:rsid w:val="008D5E7A"/>
    <w:rPr>
      <w:b/>
      <w:bCs/>
    </w:rPr>
  </w:style>
  <w:style w:type="character" w:customStyle="1" w:styleId="FontStyle16">
    <w:name w:val="Font Style16"/>
    <w:basedOn w:val="a0"/>
    <w:uiPriority w:val="99"/>
    <w:rsid w:val="00636621"/>
    <w:rPr>
      <w:rFonts w:ascii="Times New Roman" w:hAnsi="Times New Roman" w:cs="Times New Roman" w:hint="default"/>
      <w:b/>
      <w:bCs/>
      <w:sz w:val="26"/>
      <w:szCs w:val="26"/>
    </w:rPr>
  </w:style>
  <w:style w:type="paragraph" w:styleId="a8">
    <w:name w:val="No Spacing"/>
    <w:uiPriority w:val="1"/>
    <w:qFormat/>
    <w:rsid w:val="00636621"/>
    <w:pPr>
      <w:spacing w:after="0" w:line="240" w:lineRule="auto"/>
    </w:pPr>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3308</Words>
  <Characters>18857</Characters>
  <Application>Microsoft Office Word</Application>
  <DocSecurity>0</DocSecurity>
  <Lines>157</Lines>
  <Paragraphs>44</Paragraphs>
  <ScaleCrop>false</ScaleCrop>
  <Company/>
  <LinksUpToDate>false</LinksUpToDate>
  <CharactersWithSpaces>22121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voitovich1</dc:creator>
  <cp:keywords/>
  <dc:description/>
  <cp:lastModifiedBy>voitovich1</cp:lastModifiedBy>
  <cp:revision>5</cp:revision>
  <dcterms:created xsi:type="dcterms:W3CDTF">2019-03-15T08:17:00Z</dcterms:created>
  <dcterms:modified xsi:type="dcterms:W3CDTF">2019-03-15T08:57:00Z</dcterms:modified>
</cp:coreProperties>
</file>